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67F31089" w:rsidR="006D3016" w:rsidRPr="004E4785" w:rsidRDefault="006D3016" w:rsidP="00250190">
      <w:pPr>
        <w:widowControl w:val="0"/>
        <w:tabs>
          <w:tab w:val="right" w:pos="9639"/>
        </w:tabs>
        <w:spacing w:after="0"/>
        <w:jc w:val="left"/>
        <w:rPr>
          <w:rFonts w:ascii="Arial" w:eastAsia="Times New Roman" w:hAnsi="Arial"/>
          <w:b/>
          <w:bCs/>
          <w:i/>
          <w:sz w:val="24"/>
          <w:szCs w:val="24"/>
        </w:rPr>
      </w:pPr>
      <w:r w:rsidRPr="004E4785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4E4785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E4785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4E4785">
        <w:rPr>
          <w:rFonts w:ascii="Arial" w:eastAsia="Times New Roman" w:hAnsi="Arial"/>
          <w:b/>
          <w:sz w:val="24"/>
          <w:szCs w:val="24"/>
        </w:rPr>
        <w:t>#1</w:t>
      </w:r>
      <w:r w:rsidR="002309B3" w:rsidRPr="004E4785">
        <w:rPr>
          <w:rFonts w:ascii="Arial" w:eastAsia="Times New Roman" w:hAnsi="Arial"/>
          <w:b/>
          <w:sz w:val="24"/>
          <w:szCs w:val="24"/>
        </w:rPr>
        <w:t>13</w:t>
      </w:r>
      <w:r w:rsidRPr="004E4785">
        <w:rPr>
          <w:rFonts w:ascii="Arial" w:eastAsia="Times New Roman" w:hAnsi="Arial"/>
          <w:b/>
          <w:bCs/>
          <w:sz w:val="24"/>
          <w:szCs w:val="24"/>
        </w:rPr>
        <w:tab/>
      </w:r>
      <w:r w:rsidR="007553C6" w:rsidRPr="007553C6">
        <w:rPr>
          <w:rFonts w:ascii="Arial" w:eastAsia="Times New Roman" w:hAnsi="Arial"/>
          <w:b/>
          <w:bCs/>
          <w:sz w:val="24"/>
          <w:szCs w:val="24"/>
        </w:rPr>
        <w:t>R2-2101186</w:t>
      </w:r>
    </w:p>
    <w:p w14:paraId="338512CF" w14:textId="36F2687C" w:rsidR="00F54DA5" w:rsidRPr="004E4785" w:rsidRDefault="00FD45E9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hAnsi="Arial" w:cs="Arial"/>
          <w:b/>
          <w:sz w:val="24"/>
          <w:szCs w:val="24"/>
          <w:lang w:eastAsia="en-US"/>
        </w:rPr>
      </w:pPr>
      <w:r w:rsidRPr="004E4785">
        <w:rPr>
          <w:rFonts w:ascii="Arial" w:hAnsi="Arial" w:cs="Arial"/>
          <w:b/>
          <w:sz w:val="24"/>
          <w:szCs w:val="24"/>
          <w:lang w:eastAsia="en-US"/>
        </w:rPr>
        <w:t>E-meeting,</w:t>
      </w:r>
      <w:r w:rsidR="00F54DA5" w:rsidRPr="004E4785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C844A3" w:rsidRPr="004E4785">
        <w:rPr>
          <w:rFonts w:ascii="Arial" w:hAnsi="Arial" w:cs="Arial"/>
          <w:b/>
          <w:sz w:val="24"/>
          <w:szCs w:val="24"/>
          <w:lang w:eastAsia="en-US"/>
        </w:rPr>
        <w:t>2</w:t>
      </w:r>
      <w:r w:rsidR="002C0918">
        <w:rPr>
          <w:rFonts w:ascii="Arial" w:hAnsi="Arial" w:cs="Arial"/>
          <w:b/>
          <w:sz w:val="24"/>
          <w:szCs w:val="24"/>
          <w:lang w:eastAsia="en-US"/>
        </w:rPr>
        <w:t>5</w:t>
      </w:r>
      <w:r w:rsidR="002C0918" w:rsidRPr="002C0918">
        <w:rPr>
          <w:rFonts w:ascii="Arial" w:hAnsi="Arial" w:cs="Arial"/>
          <w:b/>
          <w:sz w:val="24"/>
          <w:szCs w:val="24"/>
          <w:vertAlign w:val="superscript"/>
          <w:lang w:eastAsia="en-US"/>
        </w:rPr>
        <w:t>th</w:t>
      </w:r>
      <w:r w:rsidR="002C0918">
        <w:rPr>
          <w:rFonts w:ascii="Arial" w:hAnsi="Arial" w:cs="Arial"/>
          <w:b/>
          <w:sz w:val="24"/>
          <w:szCs w:val="24"/>
          <w:lang w:eastAsia="en-US"/>
        </w:rPr>
        <w:t xml:space="preserve"> Jan</w:t>
      </w:r>
      <w:r w:rsidR="00C844A3" w:rsidRPr="004E4785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F54DA5" w:rsidRPr="004E4785">
        <w:rPr>
          <w:rFonts w:ascii="Arial" w:hAnsi="Arial" w:cs="Arial"/>
          <w:b/>
          <w:sz w:val="24"/>
          <w:szCs w:val="24"/>
          <w:lang w:eastAsia="en-US"/>
        </w:rPr>
        <w:t>–</w:t>
      </w:r>
      <w:r w:rsidRPr="004E4785">
        <w:rPr>
          <w:rFonts w:ascii="Arial" w:hAnsi="Arial" w:cs="Arial"/>
          <w:b/>
          <w:sz w:val="24"/>
          <w:szCs w:val="24"/>
          <w:lang w:eastAsia="en-US"/>
        </w:rPr>
        <w:t xml:space="preserve"> </w:t>
      </w:r>
      <w:r w:rsidR="002C0918">
        <w:rPr>
          <w:rFonts w:ascii="Arial" w:hAnsi="Arial" w:cs="Arial"/>
          <w:b/>
          <w:sz w:val="24"/>
          <w:szCs w:val="24"/>
          <w:lang w:eastAsia="en-US"/>
        </w:rPr>
        <w:t>5</w:t>
      </w:r>
      <w:r w:rsidR="002C0918" w:rsidRPr="002C0918">
        <w:rPr>
          <w:rFonts w:ascii="Arial" w:hAnsi="Arial" w:cs="Arial"/>
          <w:b/>
          <w:sz w:val="24"/>
          <w:szCs w:val="24"/>
          <w:vertAlign w:val="superscript"/>
          <w:lang w:eastAsia="en-US"/>
        </w:rPr>
        <w:t>th</w:t>
      </w:r>
      <w:r w:rsidR="002C0918">
        <w:rPr>
          <w:rFonts w:ascii="Arial" w:hAnsi="Arial" w:cs="Arial"/>
          <w:b/>
          <w:sz w:val="24"/>
          <w:szCs w:val="24"/>
          <w:lang w:eastAsia="en-US"/>
        </w:rPr>
        <w:t xml:space="preserve"> Feb, 2021</w:t>
      </w:r>
    </w:p>
    <w:p w14:paraId="7811E7C9" w14:textId="77777777" w:rsidR="006D3016" w:rsidRPr="004E4785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61F5F757" w14:textId="797983F7" w:rsidR="006D3016" w:rsidRPr="004E4785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</w:rPr>
      </w:pPr>
      <w:r w:rsidRPr="004E4785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4E4785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EC5138" w:rsidRPr="004E4785">
        <w:rPr>
          <w:rFonts w:ascii="Arial" w:eastAsia="MS Mincho" w:hAnsi="Arial" w:cs="Arial"/>
          <w:b/>
          <w:bCs/>
          <w:sz w:val="24"/>
          <w:lang w:eastAsia="en-US"/>
        </w:rPr>
        <w:t>8.1.1</w:t>
      </w:r>
    </w:p>
    <w:p w14:paraId="341E9F0C" w14:textId="0BCF222E" w:rsidR="00E30B2C" w:rsidRPr="004E4785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4E4785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4E4785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A94940" w:rsidRPr="004E4785">
        <w:rPr>
          <w:rFonts w:ascii="Arial" w:hAnsi="Arial" w:cs="Arial"/>
          <w:b/>
          <w:sz w:val="24"/>
        </w:rPr>
        <w:t>Huawei, HiSilicon</w:t>
      </w:r>
    </w:p>
    <w:p w14:paraId="15C84C0E" w14:textId="6305B934" w:rsidR="006D3016" w:rsidRPr="004E4785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4E4785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4E4785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2309B3" w:rsidRPr="004E4785">
        <w:rPr>
          <w:rFonts w:ascii="Arial" w:eastAsia="Times New Roman" w:hAnsi="Arial" w:cs="Arial"/>
          <w:b/>
          <w:bCs/>
          <w:sz w:val="24"/>
          <w:lang w:eastAsia="en-US"/>
        </w:rPr>
        <w:t>On the general aspects for delivery mode</w:t>
      </w:r>
      <w:r w:rsidR="007553C6">
        <w:rPr>
          <w:rFonts w:ascii="Arial" w:eastAsia="Times New Roman" w:hAnsi="Arial" w:cs="Arial"/>
          <w:b/>
          <w:bCs/>
          <w:sz w:val="24"/>
          <w:lang w:eastAsia="en-US"/>
        </w:rPr>
        <w:t xml:space="preserve"> 1 and </w:t>
      </w:r>
      <w:r w:rsidR="002309B3" w:rsidRPr="004E4785">
        <w:rPr>
          <w:rFonts w:ascii="Arial" w:eastAsia="Times New Roman" w:hAnsi="Arial" w:cs="Arial"/>
          <w:b/>
          <w:bCs/>
          <w:sz w:val="24"/>
          <w:lang w:eastAsia="en-US"/>
        </w:rPr>
        <w:t>2</w:t>
      </w:r>
    </w:p>
    <w:p w14:paraId="50E7E573" w14:textId="77777777" w:rsidR="006D3016" w:rsidRPr="004E4785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1" w:name="_Hlk506366071"/>
      <w:r w:rsidRPr="004E4785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4E4785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1"/>
    </w:p>
    <w:p w14:paraId="6B5A42B8" w14:textId="77777777" w:rsidR="00CD1FF7" w:rsidRPr="004E4785" w:rsidRDefault="00CD1FF7" w:rsidP="002F548C">
      <w:pPr>
        <w:pStyle w:val="Heading1"/>
        <w:numPr>
          <w:ilvl w:val="0"/>
          <w:numId w:val="27"/>
        </w:numPr>
      </w:pPr>
      <w:r w:rsidRPr="004E4785">
        <w:t>Introduction</w:t>
      </w:r>
    </w:p>
    <w:p w14:paraId="343C25EC" w14:textId="633D30FE" w:rsidR="008410DE" w:rsidRPr="004E4785" w:rsidRDefault="008410DE" w:rsidP="00896F18">
      <w:pPr>
        <w:rPr>
          <w:lang w:eastAsia="ja-JP"/>
        </w:rPr>
      </w:pPr>
      <w:r w:rsidRPr="004E4785">
        <w:rPr>
          <w:lang w:eastAsia="ja-JP"/>
        </w:rPr>
        <w:t xml:space="preserve">In RAN2#112-e meeting, the following agreements on MBS delivery mode were made: </w:t>
      </w:r>
    </w:p>
    <w:p w14:paraId="33DC28BD" w14:textId="4C0F37B5" w:rsidR="009F6614" w:rsidRPr="004E4785" w:rsidRDefault="009F6614" w:rsidP="00896F18">
      <w:pPr>
        <w:rPr>
          <w:lang w:eastAsia="ja-JP"/>
        </w:rPr>
      </w:pPr>
      <w:r w:rsidRPr="004E4785">
        <w:rPr>
          <w:noProof/>
          <w:lang w:val="en-US"/>
        </w:rPr>
        <mc:AlternateContent>
          <mc:Choice Requires="wps">
            <w:drawing>
              <wp:inline distT="0" distB="0" distL="0" distR="0" wp14:anchorId="580F03FC" wp14:editId="57946669">
                <wp:extent cx="5704114" cy="2203450"/>
                <wp:effectExtent l="0" t="0" r="11430" b="25400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4114" cy="2203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696CF0" w14:textId="1CF90F9F" w:rsidR="00216E33" w:rsidRDefault="00216E33" w:rsidP="009F6614">
                            <w:pPr>
                              <w:spacing w:afterLines="50" w:after="120"/>
                              <w:ind w:left="450" w:hangingChars="225" w:hanging="450"/>
                              <w:rPr>
                                <w:rFonts w:eastAsiaTheme="minorEastAsia"/>
                                <w:bCs/>
                                <w:iCs/>
                                <w:sz w:val="20"/>
                                <w:lang w:val="en-US"/>
                              </w:rPr>
                            </w:pPr>
                            <w:r w:rsidRPr="00063380">
                              <w:rPr>
                                <w:rFonts w:eastAsiaTheme="minorEastAsia"/>
                                <w:b/>
                                <w:bCs/>
                                <w:iCs/>
                                <w:sz w:val="20"/>
                                <w:lang w:val="en-US"/>
                              </w:rPr>
                              <w:t>A</w:t>
                            </w:r>
                            <w:r w:rsidRPr="00063380">
                              <w:rPr>
                                <w:rFonts w:eastAsiaTheme="minorEastAsia" w:hint="eastAsia"/>
                                <w:b/>
                                <w:bCs/>
                                <w:iCs/>
                                <w:sz w:val="20"/>
                                <w:lang w:val="en-US"/>
                              </w:rPr>
                              <w:t>greements</w:t>
                            </w:r>
                            <w:r>
                              <w:rPr>
                                <w:rFonts w:eastAsiaTheme="minorEastAsia" w:hint="eastAsia"/>
                                <w:bCs/>
                                <w:iCs/>
                                <w:sz w:val="20"/>
                                <w:lang w:val="en-US"/>
                              </w:rPr>
                              <w:t>:</w:t>
                            </w:r>
                          </w:p>
                          <w:p w14:paraId="054183E8" w14:textId="5EA02243" w:rsidR="00216E33" w:rsidRPr="00063380" w:rsidRDefault="00216E33" w:rsidP="00063380">
                            <w:pPr>
                              <w:spacing w:afterLines="50" w:after="120"/>
                              <w:rPr>
                                <w:rFonts w:eastAsiaTheme="minorEastAsia"/>
                                <w:bCs/>
                                <w:iCs/>
                                <w:sz w:val="20"/>
                                <w:lang w:val="en-US"/>
                              </w:rPr>
                            </w:pPr>
                            <w:r w:rsidRPr="00063380">
                              <w:rPr>
                                <w:rFonts w:eastAsiaTheme="minorEastAsia"/>
                                <w:bCs/>
                                <w:iCs/>
                                <w:sz w:val="20"/>
                                <w:lang w:val="en-US"/>
                              </w:rPr>
                              <w:t xml:space="preserve">For Rel-17, R2 specifies two modes: </w:t>
                            </w:r>
                          </w:p>
                          <w:p w14:paraId="3D6E06D1" w14:textId="77777777" w:rsidR="00216E33" w:rsidRPr="00063380" w:rsidRDefault="00216E33" w:rsidP="00063380">
                            <w:pPr>
                              <w:spacing w:afterLines="50" w:after="120"/>
                              <w:ind w:left="450" w:hangingChars="225" w:hanging="450"/>
                              <w:rPr>
                                <w:rFonts w:eastAsiaTheme="minorEastAsia"/>
                                <w:bCs/>
                                <w:iCs/>
                                <w:sz w:val="20"/>
                                <w:lang w:val="en-US"/>
                              </w:rPr>
                            </w:pPr>
                            <w:r w:rsidRPr="00063380">
                              <w:rPr>
                                <w:rFonts w:eastAsiaTheme="minorEastAsia"/>
                                <w:bCs/>
                                <w:iCs/>
                                <w:sz w:val="20"/>
                                <w:lang w:val="en-US"/>
                              </w:rPr>
                              <w:tab/>
                              <w:t>1: One delivery mode for high QoS (reliability, latency) requirement, to be available in CONNECTED (possibly the UE can switch to other states when there is no data reception TBD)</w:t>
                            </w:r>
                          </w:p>
                          <w:p w14:paraId="410847DB" w14:textId="77777777" w:rsidR="00216E33" w:rsidRPr="00063380" w:rsidRDefault="00216E33" w:rsidP="00063380">
                            <w:pPr>
                              <w:spacing w:afterLines="50" w:after="120"/>
                              <w:ind w:left="450" w:hangingChars="225" w:hanging="450"/>
                              <w:rPr>
                                <w:rFonts w:eastAsiaTheme="minorEastAsia"/>
                                <w:bCs/>
                                <w:iCs/>
                                <w:sz w:val="20"/>
                                <w:lang w:val="en-US"/>
                              </w:rPr>
                            </w:pPr>
                            <w:r w:rsidRPr="00063380">
                              <w:rPr>
                                <w:rFonts w:eastAsiaTheme="minorEastAsia"/>
                                <w:bCs/>
                                <w:iCs/>
                                <w:sz w:val="20"/>
                                <w:lang w:val="en-US"/>
                              </w:rPr>
                              <w:tab/>
                              <w:t>2: One delivery mode for “low” QoS requirement, where the UE can also receive data in INACTIVE/IDLE (details TBD).</w:t>
                            </w:r>
                          </w:p>
                          <w:p w14:paraId="75B984C8" w14:textId="77777777" w:rsidR="00216E33" w:rsidRPr="00063380" w:rsidRDefault="00216E33" w:rsidP="00063380">
                            <w:pPr>
                              <w:spacing w:afterLines="50" w:after="120"/>
                              <w:ind w:left="450" w:hangingChars="225" w:hanging="450"/>
                              <w:rPr>
                                <w:rFonts w:eastAsiaTheme="minorEastAsia"/>
                                <w:bCs/>
                                <w:iCs/>
                                <w:sz w:val="20"/>
                                <w:lang w:val="en-US"/>
                              </w:rPr>
                            </w:pPr>
                            <w:r w:rsidRPr="00063380">
                              <w:rPr>
                                <w:rFonts w:eastAsiaTheme="minorEastAsia"/>
                                <w:bCs/>
                                <w:iCs/>
                                <w:sz w:val="20"/>
                                <w:lang w:val="en-US"/>
                              </w:rPr>
                              <w:tab/>
                              <w:t xml:space="preserve">R2 assumes (for R17) that delivery mode 1 is used only for multicast sessions. </w:t>
                            </w:r>
                          </w:p>
                          <w:p w14:paraId="6927DFE5" w14:textId="77777777" w:rsidR="00216E33" w:rsidRPr="00063380" w:rsidRDefault="00216E33" w:rsidP="00063380">
                            <w:pPr>
                              <w:spacing w:afterLines="50" w:after="120"/>
                              <w:ind w:left="450" w:hangingChars="225" w:hanging="450"/>
                              <w:rPr>
                                <w:rFonts w:eastAsiaTheme="minorEastAsia"/>
                                <w:bCs/>
                                <w:iCs/>
                                <w:sz w:val="20"/>
                                <w:lang w:val="en-US"/>
                              </w:rPr>
                            </w:pPr>
                            <w:r w:rsidRPr="00063380">
                              <w:rPr>
                                <w:rFonts w:eastAsiaTheme="minorEastAsia"/>
                                <w:bCs/>
                                <w:iCs/>
                                <w:sz w:val="20"/>
                                <w:lang w:val="en-US"/>
                              </w:rPr>
                              <w:tab/>
                              <w:t xml:space="preserve">R2 assumes that delivery mode 2 is used for broadcast sessions. </w:t>
                            </w:r>
                          </w:p>
                          <w:p w14:paraId="11C06540" w14:textId="39C53C1E" w:rsidR="00216E33" w:rsidRPr="00063380" w:rsidRDefault="00216E33" w:rsidP="00063380">
                            <w:pPr>
                              <w:spacing w:afterLines="50" w:after="120"/>
                              <w:ind w:left="450" w:hangingChars="225" w:hanging="450"/>
                              <w:rPr>
                                <w:rFonts w:eastAsiaTheme="minorEastAsia"/>
                                <w:bCs/>
                                <w:iCs/>
                                <w:sz w:val="20"/>
                                <w:lang w:val="en-US"/>
                              </w:rPr>
                            </w:pPr>
                            <w:r w:rsidRPr="00063380">
                              <w:rPr>
                                <w:rFonts w:eastAsiaTheme="minorEastAsia"/>
                                <w:bCs/>
                                <w:iCs/>
                                <w:sz w:val="20"/>
                                <w:lang w:val="en-US"/>
                              </w:rPr>
                              <w:tab/>
                              <w:t>The applicability of delivery mode 2 to multicast sessions is FFS.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80F03FC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49.15pt;height:17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" fillcolor="white [3201]" strokeweight=".5pt">
                <v:textbox>
                  <w:txbxContent>
                    <w:p w14:paraId="6E696CF0" w14:textId="1CF90F9F" w:rsidR="00216E33" w:rsidRDefault="00216E33" w:rsidP="009F6614">
                      <w:pPr>
                        <w:spacing w:afterLines="50" w:after="120"/>
                        <w:ind w:left="450" w:hangingChars="225" w:hanging="450"/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</w:pPr>
                      <w:r w:rsidRPr="00063380">
                        <w:rPr>
                          <w:rFonts w:eastAsiaTheme="minorEastAsia"/>
                          <w:b/>
                          <w:bCs/>
                          <w:iCs/>
                          <w:sz w:val="20"/>
                          <w:lang w:val="en-US"/>
                        </w:rPr>
                        <w:t>A</w:t>
                      </w:r>
                      <w:r w:rsidRPr="00063380">
                        <w:rPr>
                          <w:rFonts w:eastAsiaTheme="minorEastAsia" w:hint="eastAsia"/>
                          <w:b/>
                          <w:bCs/>
                          <w:iCs/>
                          <w:sz w:val="20"/>
                          <w:lang w:val="en-US"/>
                        </w:rPr>
                        <w:t>greements</w:t>
                      </w:r>
                      <w:r>
                        <w:rPr>
                          <w:rFonts w:eastAsiaTheme="minorEastAsia" w:hint="eastAsia"/>
                          <w:bCs/>
                          <w:iCs/>
                          <w:sz w:val="20"/>
                          <w:lang w:val="en-US"/>
                        </w:rPr>
                        <w:t>:</w:t>
                      </w:r>
                    </w:p>
                    <w:p w14:paraId="054183E8" w14:textId="5EA02243" w:rsidR="00216E33" w:rsidRPr="00063380" w:rsidRDefault="00216E33" w:rsidP="00063380">
                      <w:pPr>
                        <w:spacing w:afterLines="50" w:after="120"/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</w:pPr>
                      <w:r w:rsidRPr="00063380"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  <w:t xml:space="preserve">For Rel-17, R2 specifies two modes: </w:t>
                      </w:r>
                    </w:p>
                    <w:p w14:paraId="3D6E06D1" w14:textId="77777777" w:rsidR="00216E33" w:rsidRPr="00063380" w:rsidRDefault="00216E33" w:rsidP="00063380">
                      <w:pPr>
                        <w:spacing w:afterLines="50" w:after="120"/>
                        <w:ind w:left="450" w:hangingChars="225" w:hanging="450"/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</w:pPr>
                      <w:r w:rsidRPr="00063380"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  <w:tab/>
                        <w:t xml:space="preserve">1: One delivery mode for high </w:t>
                      </w:r>
                      <w:proofErr w:type="spellStart"/>
                      <w:r w:rsidRPr="00063380"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  <w:t>QoS</w:t>
                      </w:r>
                      <w:proofErr w:type="spellEnd"/>
                      <w:r w:rsidRPr="00063380"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  <w:t xml:space="preserve"> (reliability, latency) requirement, to be available in CONNECTED (possibly the UE can switch to other states when there is no data reception TBD)</w:t>
                      </w:r>
                    </w:p>
                    <w:p w14:paraId="410847DB" w14:textId="77777777" w:rsidR="00216E33" w:rsidRPr="00063380" w:rsidRDefault="00216E33" w:rsidP="00063380">
                      <w:pPr>
                        <w:spacing w:afterLines="50" w:after="120"/>
                        <w:ind w:left="450" w:hangingChars="225" w:hanging="450"/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</w:pPr>
                      <w:r w:rsidRPr="00063380"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  <w:tab/>
                        <w:t xml:space="preserve">2: One delivery mode for “low” </w:t>
                      </w:r>
                      <w:proofErr w:type="spellStart"/>
                      <w:r w:rsidRPr="00063380"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  <w:t>QoS</w:t>
                      </w:r>
                      <w:proofErr w:type="spellEnd"/>
                      <w:r w:rsidRPr="00063380"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  <w:t xml:space="preserve"> requirement, where the UE can also receive data in INACTIVE/IDLE (details TBD).</w:t>
                      </w:r>
                    </w:p>
                    <w:p w14:paraId="75B984C8" w14:textId="77777777" w:rsidR="00216E33" w:rsidRPr="00063380" w:rsidRDefault="00216E33" w:rsidP="00063380">
                      <w:pPr>
                        <w:spacing w:afterLines="50" w:after="120"/>
                        <w:ind w:left="450" w:hangingChars="225" w:hanging="450"/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</w:pPr>
                      <w:r w:rsidRPr="00063380"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  <w:tab/>
                        <w:t xml:space="preserve">R2 assumes (for R17) that delivery mode 1 is used only for multicast sessions. </w:t>
                      </w:r>
                    </w:p>
                    <w:p w14:paraId="6927DFE5" w14:textId="77777777" w:rsidR="00216E33" w:rsidRPr="00063380" w:rsidRDefault="00216E33" w:rsidP="00063380">
                      <w:pPr>
                        <w:spacing w:afterLines="50" w:after="120"/>
                        <w:ind w:left="450" w:hangingChars="225" w:hanging="450"/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</w:pPr>
                      <w:r w:rsidRPr="00063380"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  <w:tab/>
                        <w:t xml:space="preserve">R2 assumes that delivery mode 2 is used for broadcast sessions. </w:t>
                      </w:r>
                    </w:p>
                    <w:p w14:paraId="11C06540" w14:textId="39C53C1E" w:rsidR="00216E33" w:rsidRPr="00063380" w:rsidRDefault="00216E33" w:rsidP="00063380">
                      <w:pPr>
                        <w:spacing w:afterLines="50" w:after="120"/>
                        <w:ind w:left="450" w:hangingChars="225" w:hanging="450"/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</w:pPr>
                      <w:r w:rsidRPr="00063380">
                        <w:rPr>
                          <w:rFonts w:eastAsiaTheme="minorEastAsia"/>
                          <w:bCs/>
                          <w:iCs/>
                          <w:sz w:val="20"/>
                          <w:lang w:val="en-US"/>
                        </w:rPr>
                        <w:tab/>
                        <w:t>The applicability of delivery mode 2 to multicast sessions is FFS.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8D72932" w14:textId="299C2C76" w:rsidR="00B27AE3" w:rsidRPr="004E4785" w:rsidRDefault="001F22C6" w:rsidP="00896F18">
      <w:pPr>
        <w:rPr>
          <w:lang w:eastAsia="ja-JP"/>
        </w:rPr>
      </w:pPr>
      <w:r w:rsidRPr="004E4785">
        <w:rPr>
          <w:lang w:eastAsia="ja-JP"/>
        </w:rPr>
        <w:t xml:space="preserve">In this </w:t>
      </w:r>
      <w:r w:rsidR="00166D30" w:rsidRPr="004E4785">
        <w:rPr>
          <w:lang w:eastAsia="ja-JP"/>
        </w:rPr>
        <w:t>paper, we</w:t>
      </w:r>
      <w:r w:rsidRPr="004E4785">
        <w:rPr>
          <w:lang w:eastAsia="ja-JP"/>
        </w:rPr>
        <w:t xml:space="preserve"> will discuss the</w:t>
      </w:r>
      <w:r w:rsidR="00B27AE3" w:rsidRPr="004E4785">
        <w:rPr>
          <w:lang w:eastAsia="ja-JP"/>
        </w:rPr>
        <w:t xml:space="preserve"> details related to the agreed delivery modes.</w:t>
      </w:r>
    </w:p>
    <w:p w14:paraId="66DB81E2" w14:textId="77777777" w:rsidR="00AE3E14" w:rsidRPr="004E4785" w:rsidRDefault="00AE3E14" w:rsidP="002F548C">
      <w:pPr>
        <w:pStyle w:val="Heading1"/>
        <w:numPr>
          <w:ilvl w:val="0"/>
          <w:numId w:val="27"/>
        </w:numPr>
      </w:pPr>
      <w:r w:rsidRPr="004E4785">
        <w:t>Discussion</w:t>
      </w:r>
    </w:p>
    <w:p w14:paraId="3AB2F2D5" w14:textId="53631EA9" w:rsidR="00A871A0" w:rsidRPr="004E4785" w:rsidRDefault="00A871A0" w:rsidP="00A871A0">
      <w:pPr>
        <w:pStyle w:val="Title"/>
        <w:numPr>
          <w:ilvl w:val="1"/>
          <w:numId w:val="27"/>
        </w:numPr>
        <w:rPr>
          <w:lang w:val="en-GB"/>
        </w:rPr>
      </w:pPr>
      <w:r w:rsidRPr="004E4785">
        <w:rPr>
          <w:lang w:val="en-GB"/>
        </w:rPr>
        <w:t>Application of delivery mode 2</w:t>
      </w:r>
    </w:p>
    <w:p w14:paraId="517F4B81" w14:textId="735BD35C" w:rsidR="00CD2BE0" w:rsidRDefault="00CD2BE0" w:rsidP="00CD2BE0">
      <w:pPr>
        <w:rPr>
          <w:rFonts w:eastAsiaTheme="minorEastAsia"/>
        </w:rPr>
      </w:pPr>
      <w:r>
        <w:rPr>
          <w:rFonts w:eastAsiaTheme="minorEastAsia"/>
        </w:rPr>
        <w:t xml:space="preserve">It has been agreed that two delivery modes are available </w:t>
      </w:r>
      <w:r w:rsidR="0092045A">
        <w:rPr>
          <w:rFonts w:eastAsiaTheme="minorEastAsia"/>
        </w:rPr>
        <w:t xml:space="preserve">for MBS delivery </w:t>
      </w:r>
      <w:r>
        <w:rPr>
          <w:rFonts w:eastAsiaTheme="minorEastAsia"/>
        </w:rPr>
        <w:t xml:space="preserve">with </w:t>
      </w:r>
      <w:r w:rsidRPr="00CD2BE0">
        <w:rPr>
          <w:rFonts w:eastAsiaTheme="minorEastAsia"/>
        </w:rPr>
        <w:t xml:space="preserve">delivery mode </w:t>
      </w:r>
      <w:r>
        <w:rPr>
          <w:rFonts w:eastAsiaTheme="minorEastAsia"/>
        </w:rPr>
        <w:t>1 for</w:t>
      </w:r>
      <w:r w:rsidR="0092045A">
        <w:rPr>
          <w:rFonts w:eastAsiaTheme="minorEastAsia"/>
        </w:rPr>
        <w:t xml:space="preserve"> services with</w:t>
      </w:r>
      <w:r>
        <w:rPr>
          <w:rFonts w:eastAsiaTheme="minorEastAsia"/>
        </w:rPr>
        <w:t xml:space="preserve"> high QoS requirement and </w:t>
      </w:r>
      <w:r w:rsidRPr="00CD2BE0">
        <w:rPr>
          <w:rFonts w:eastAsiaTheme="minorEastAsia"/>
        </w:rPr>
        <w:t xml:space="preserve">delivery mode </w:t>
      </w:r>
      <w:r>
        <w:rPr>
          <w:rFonts w:eastAsiaTheme="minorEastAsia"/>
        </w:rPr>
        <w:t xml:space="preserve">2 for </w:t>
      </w:r>
      <w:r w:rsidR="0092045A">
        <w:rPr>
          <w:rFonts w:eastAsiaTheme="minorEastAsia"/>
        </w:rPr>
        <w:t xml:space="preserve">services with </w:t>
      </w:r>
      <w:r>
        <w:rPr>
          <w:rFonts w:eastAsiaTheme="minorEastAsia"/>
        </w:rPr>
        <w:t xml:space="preserve">low QoS requirement. RAN2 </w:t>
      </w:r>
      <w:r w:rsidR="002F29A7">
        <w:rPr>
          <w:rFonts w:eastAsiaTheme="minorEastAsia"/>
        </w:rPr>
        <w:t xml:space="preserve">also agreed </w:t>
      </w:r>
      <w:r w:rsidRPr="00CD2BE0">
        <w:rPr>
          <w:rFonts w:eastAsiaTheme="minorEastAsia"/>
        </w:rPr>
        <w:t>that delivery mode 2 i</w:t>
      </w:r>
      <w:r>
        <w:rPr>
          <w:rFonts w:eastAsiaTheme="minorEastAsia"/>
        </w:rPr>
        <w:t>s used for broadcast sessions</w:t>
      </w:r>
      <w:r w:rsidR="002F29A7">
        <w:rPr>
          <w:rFonts w:eastAsiaTheme="minorEastAsia"/>
        </w:rPr>
        <w:t xml:space="preserve"> and </w:t>
      </w:r>
      <w:r w:rsidR="002F29A7" w:rsidRPr="00CD2BE0">
        <w:rPr>
          <w:rFonts w:eastAsiaTheme="minorEastAsia"/>
        </w:rPr>
        <w:t xml:space="preserve">delivery mode </w:t>
      </w:r>
      <w:r w:rsidR="002F29A7">
        <w:rPr>
          <w:rFonts w:eastAsiaTheme="minorEastAsia"/>
        </w:rPr>
        <w:t>1</w:t>
      </w:r>
      <w:r w:rsidR="002F29A7" w:rsidRPr="00CD2BE0">
        <w:rPr>
          <w:rFonts w:eastAsiaTheme="minorEastAsia"/>
        </w:rPr>
        <w:t xml:space="preserve"> i</w:t>
      </w:r>
      <w:r w:rsidR="002F29A7">
        <w:rPr>
          <w:rFonts w:eastAsiaTheme="minorEastAsia"/>
        </w:rPr>
        <w:t xml:space="preserve">s only used for </w:t>
      </w:r>
      <w:r w:rsidR="000F03B6">
        <w:rPr>
          <w:rFonts w:eastAsiaTheme="minorEastAsia"/>
        </w:rPr>
        <w:t>multicast</w:t>
      </w:r>
      <w:r w:rsidR="002F29A7">
        <w:rPr>
          <w:rFonts w:eastAsiaTheme="minorEastAsia"/>
        </w:rPr>
        <w:t xml:space="preserve"> sessions</w:t>
      </w:r>
      <w:r>
        <w:rPr>
          <w:rFonts w:eastAsiaTheme="minorEastAsia"/>
        </w:rPr>
        <w:t>, but whether</w:t>
      </w:r>
      <w:r w:rsidRPr="00CD2BE0">
        <w:rPr>
          <w:rFonts w:eastAsiaTheme="minorEastAsia"/>
        </w:rPr>
        <w:t xml:space="preserve"> </w:t>
      </w:r>
      <w:r w:rsidR="002F29A7" w:rsidRPr="00CD2BE0">
        <w:rPr>
          <w:rFonts w:eastAsiaTheme="minorEastAsia"/>
        </w:rPr>
        <w:t>delivery mode 2</w:t>
      </w:r>
      <w:r w:rsidR="00A537F4">
        <w:rPr>
          <w:rFonts w:eastAsiaTheme="minorEastAsia"/>
        </w:rPr>
        <w:t xml:space="preserve"> </w:t>
      </w:r>
      <w:r>
        <w:rPr>
          <w:rFonts w:eastAsiaTheme="minorEastAsia"/>
        </w:rPr>
        <w:t>can be applied to</w:t>
      </w:r>
      <w:r w:rsidRPr="00CD2BE0">
        <w:rPr>
          <w:rFonts w:eastAsiaTheme="minorEastAsia"/>
        </w:rPr>
        <w:t xml:space="preserve"> multicast sessions is </w:t>
      </w:r>
      <w:r w:rsidR="002F29A7">
        <w:rPr>
          <w:rFonts w:eastAsiaTheme="minorEastAsia"/>
        </w:rPr>
        <w:t xml:space="preserve">still </w:t>
      </w:r>
      <w:r w:rsidRPr="00CD2BE0">
        <w:rPr>
          <w:rFonts w:eastAsiaTheme="minorEastAsia"/>
        </w:rPr>
        <w:t>FFS.</w:t>
      </w:r>
      <w:r>
        <w:rPr>
          <w:rFonts w:eastAsiaTheme="minorEastAsia"/>
        </w:rPr>
        <w:t xml:space="preserve"> One argument for applying delivery mode 2 to </w:t>
      </w:r>
      <w:r w:rsidRPr="00CD2BE0">
        <w:rPr>
          <w:rFonts w:eastAsiaTheme="minorEastAsia"/>
        </w:rPr>
        <w:t>multicast</w:t>
      </w:r>
      <w:r>
        <w:rPr>
          <w:rFonts w:eastAsiaTheme="minorEastAsia"/>
        </w:rPr>
        <w:t xml:space="preserve"> sessions is based on the assumption that </w:t>
      </w:r>
      <w:r w:rsidR="002F29A7">
        <w:rPr>
          <w:rFonts w:eastAsiaTheme="minorEastAsia"/>
        </w:rPr>
        <w:t xml:space="preserve">some multicast services with </w:t>
      </w:r>
      <w:r>
        <w:rPr>
          <w:rFonts w:eastAsiaTheme="minorEastAsia"/>
        </w:rPr>
        <w:t>low QoS requirement</w:t>
      </w:r>
      <w:r w:rsidR="002F29A7">
        <w:rPr>
          <w:rFonts w:eastAsiaTheme="minorEastAsia"/>
        </w:rPr>
        <w:t xml:space="preserve"> </w:t>
      </w:r>
      <w:r w:rsidR="00D53C94">
        <w:rPr>
          <w:rFonts w:eastAsiaTheme="minorEastAsia"/>
        </w:rPr>
        <w:t>ha</w:t>
      </w:r>
      <w:r w:rsidR="00ED3364">
        <w:rPr>
          <w:rFonts w:eastAsiaTheme="minorEastAsia"/>
        </w:rPr>
        <w:t>ve</w:t>
      </w:r>
      <w:r w:rsidR="00D53C94">
        <w:rPr>
          <w:rFonts w:eastAsiaTheme="minorEastAsia"/>
        </w:rPr>
        <w:t xml:space="preserve"> </w:t>
      </w:r>
      <w:r w:rsidR="002F29A7">
        <w:rPr>
          <w:rFonts w:eastAsiaTheme="minorEastAsia"/>
        </w:rPr>
        <w:t xml:space="preserve">to be provided with multicast session, and for such services </w:t>
      </w:r>
      <w:r w:rsidR="002F29A7" w:rsidRPr="00CD2BE0">
        <w:rPr>
          <w:rFonts w:eastAsiaTheme="minorEastAsia"/>
        </w:rPr>
        <w:t>delivery mode 2</w:t>
      </w:r>
      <w:r w:rsidR="002F29A7">
        <w:rPr>
          <w:rFonts w:eastAsiaTheme="minorEastAsia"/>
        </w:rPr>
        <w:t xml:space="preserve"> can be used.</w:t>
      </w:r>
    </w:p>
    <w:p w14:paraId="1F34864B" w14:textId="645B79F2" w:rsidR="002F29A7" w:rsidRDefault="00A537F4" w:rsidP="00CD2BE0">
      <w:r>
        <w:rPr>
          <w:rFonts w:eastAsiaTheme="minorEastAsia"/>
        </w:rPr>
        <w:t>In our understanding, t</w:t>
      </w:r>
      <w:r w:rsidRPr="004E4785">
        <w:t>he multicast service(s) with relatively low QoS requirement</w:t>
      </w:r>
      <w:r>
        <w:t xml:space="preserve"> can be mapped to broadcast session, i.e. the </w:t>
      </w:r>
      <w:r w:rsidRPr="004E4785">
        <w:t>multicast</w:t>
      </w:r>
      <w:r>
        <w:t xml:space="preserve"> group management </w:t>
      </w:r>
      <w:r w:rsidR="0092045A">
        <w:t xml:space="preserve">can be left </w:t>
      </w:r>
      <w:r>
        <w:t xml:space="preserve">to application layer </w:t>
      </w:r>
      <w:r w:rsidR="0092045A">
        <w:t xml:space="preserve">in the way it was handled </w:t>
      </w:r>
      <w:r>
        <w:t xml:space="preserve">for LTE SC-PTM </w:t>
      </w:r>
      <w:r w:rsidR="00ED3364">
        <w:t xml:space="preserve">where </w:t>
      </w:r>
      <w:r>
        <w:t xml:space="preserve">group management </w:t>
      </w:r>
      <w:r w:rsidR="00ED3364">
        <w:t xml:space="preserve">was left </w:t>
      </w:r>
      <w:r>
        <w:t>to GCSE server. In such case, the broadcast area can be generated by application layer based on the group management and the broadcast session can be manage</w:t>
      </w:r>
      <w:r w:rsidR="00ED3364">
        <w:t>d</w:t>
      </w:r>
      <w:r>
        <w:t xml:space="preserve"> based on the application inputs. </w:t>
      </w:r>
      <w:r w:rsidR="00D53C94">
        <w:t xml:space="preserve">One may argue that this may conflict with the broadcast session definition in 23.757 as below: </w:t>
      </w:r>
    </w:p>
    <w:p w14:paraId="152B759A" w14:textId="3594DB4D" w:rsidR="00D53C94" w:rsidRPr="00D53C94" w:rsidRDefault="00D53C94" w:rsidP="00D53C94">
      <w:pPr>
        <w:ind w:leftChars="200" w:left="440"/>
        <w:rPr>
          <w:rFonts w:eastAsiaTheme="minorEastAsia"/>
          <w:i/>
        </w:rPr>
      </w:pPr>
      <w:r w:rsidRPr="00D53C94">
        <w:rPr>
          <w:rFonts w:eastAsiaTheme="minorEastAsia"/>
          <w:i/>
        </w:rPr>
        <w:lastRenderedPageBreak/>
        <w:t>Broadcast session: A session to deliver the broadcast communication service. A broadcast session is characterised by the content to send and the geographical area where to distribute it.</w:t>
      </w:r>
    </w:p>
    <w:p w14:paraId="2B04EDA9" w14:textId="34CDED30" w:rsidR="00D53C94" w:rsidRDefault="00D168B7" w:rsidP="00D168B7">
      <w:pPr>
        <w:spacing w:after="0"/>
        <w:rPr>
          <w:rFonts w:eastAsiaTheme="minorEastAsia"/>
        </w:rPr>
      </w:pPr>
      <w:r>
        <w:rPr>
          <w:rFonts w:eastAsiaTheme="minorEastAsia"/>
        </w:rPr>
        <w:t>However,</w:t>
      </w:r>
      <w:r w:rsidR="00D53C94">
        <w:rPr>
          <w:rFonts w:eastAsiaTheme="minorEastAsia"/>
        </w:rPr>
        <w:t xml:space="preserve"> we consider “</w:t>
      </w:r>
      <w:r w:rsidR="00D53C94" w:rsidRPr="00D53C94">
        <w:rPr>
          <w:rFonts w:eastAsiaTheme="minorEastAsia"/>
          <w:i/>
        </w:rPr>
        <w:t>broadcast communication service</w:t>
      </w:r>
      <w:r w:rsidR="00D53C94">
        <w:rPr>
          <w:rFonts w:eastAsiaTheme="minorEastAsia"/>
          <w:i/>
        </w:rPr>
        <w:t xml:space="preserve">” </w:t>
      </w:r>
      <w:r w:rsidR="00D53C94">
        <w:rPr>
          <w:rFonts w:eastAsiaTheme="minorEastAsia"/>
        </w:rPr>
        <w:t xml:space="preserve">is defined from </w:t>
      </w:r>
      <w:r w:rsidR="00D53C94" w:rsidRPr="00D53C94">
        <w:rPr>
          <w:rFonts w:eastAsiaTheme="minorEastAsia"/>
        </w:rPr>
        <w:t xml:space="preserve">3GPP </w:t>
      </w:r>
      <w:r w:rsidR="00D53C94">
        <w:rPr>
          <w:rFonts w:eastAsiaTheme="minorEastAsia"/>
        </w:rPr>
        <w:t xml:space="preserve">system point of view. This does not prevent a multicast service in application layer to be deployed by broadcast session if the application layer can provide the area </w:t>
      </w:r>
      <w:r w:rsidR="0092045A">
        <w:rPr>
          <w:rFonts w:eastAsiaTheme="minorEastAsia"/>
        </w:rPr>
        <w:t>where the service is to be</w:t>
      </w:r>
      <w:r w:rsidR="00D53C94">
        <w:rPr>
          <w:rFonts w:eastAsiaTheme="minorEastAsia"/>
        </w:rPr>
        <w:t xml:space="preserve"> broadcasted. </w:t>
      </w:r>
      <w:r w:rsidR="000F03B6">
        <w:rPr>
          <w:rFonts w:eastAsiaTheme="minorEastAsia"/>
        </w:rPr>
        <w:t>We</w:t>
      </w:r>
      <w:r w:rsidR="00D53C94">
        <w:rPr>
          <w:rFonts w:eastAsiaTheme="minorEastAsia"/>
        </w:rPr>
        <w:t xml:space="preserve"> can ask SA2 to clarify this if necessary.</w:t>
      </w:r>
    </w:p>
    <w:p w14:paraId="6DFEE38F" w14:textId="46735984" w:rsidR="00D53C94" w:rsidRPr="00880513" w:rsidRDefault="00D53C94" w:rsidP="00D53C94">
      <w:pPr>
        <w:pStyle w:val="Caption"/>
        <w:spacing w:before="240"/>
        <w:ind w:left="1400" w:hangingChars="634" w:hanging="1400"/>
        <w:rPr>
          <w:sz w:val="22"/>
        </w:rPr>
      </w:pPr>
      <w:r w:rsidRPr="00880513">
        <w:rPr>
          <w:sz w:val="22"/>
        </w:rPr>
        <w:t xml:space="preserve">Observation </w:t>
      </w:r>
      <w:r w:rsidRPr="00880513">
        <w:rPr>
          <w:sz w:val="22"/>
        </w:rPr>
        <w:fldChar w:fldCharType="begin"/>
      </w:r>
      <w:r w:rsidRPr="00880513">
        <w:rPr>
          <w:sz w:val="22"/>
        </w:rPr>
        <w:instrText xml:space="preserve"> SEQ Observation \* ARABIC </w:instrText>
      </w:r>
      <w:r w:rsidRPr="00880513">
        <w:rPr>
          <w:sz w:val="22"/>
        </w:rPr>
        <w:fldChar w:fldCharType="separate"/>
      </w:r>
      <w:r w:rsidRPr="00880513">
        <w:rPr>
          <w:noProof/>
          <w:sz w:val="22"/>
        </w:rPr>
        <w:t>1</w:t>
      </w:r>
      <w:r w:rsidRPr="00880513">
        <w:rPr>
          <w:sz w:val="22"/>
        </w:rPr>
        <w:fldChar w:fldCharType="end"/>
      </w:r>
      <w:r w:rsidRPr="00880513">
        <w:rPr>
          <w:sz w:val="22"/>
        </w:rPr>
        <w:t xml:space="preserve">. It is possible to map </w:t>
      </w:r>
      <w:r w:rsidRPr="00880513">
        <w:rPr>
          <w:rFonts w:eastAsiaTheme="minorEastAsia"/>
          <w:sz w:val="22"/>
        </w:rPr>
        <w:t>t</w:t>
      </w:r>
      <w:r w:rsidRPr="00880513">
        <w:rPr>
          <w:sz w:val="22"/>
        </w:rPr>
        <w:t xml:space="preserve">he </w:t>
      </w:r>
      <w:r w:rsidR="00D168B7" w:rsidRPr="00880513">
        <w:rPr>
          <w:sz w:val="22"/>
        </w:rPr>
        <w:t xml:space="preserve">application layer </w:t>
      </w:r>
      <w:r w:rsidRPr="00880513">
        <w:rPr>
          <w:sz w:val="22"/>
        </w:rPr>
        <w:t>multicast service(s)</w:t>
      </w:r>
      <w:r w:rsidR="0016674B" w:rsidRPr="00880513">
        <w:rPr>
          <w:sz w:val="22"/>
        </w:rPr>
        <w:t xml:space="preserve"> </w:t>
      </w:r>
      <w:r w:rsidRPr="00880513">
        <w:rPr>
          <w:sz w:val="22"/>
        </w:rPr>
        <w:t>with low QoS requirement</w:t>
      </w:r>
      <w:r w:rsidR="0016674B" w:rsidRPr="00880513">
        <w:rPr>
          <w:sz w:val="22"/>
        </w:rPr>
        <w:t>s</w:t>
      </w:r>
      <w:r w:rsidRPr="00880513">
        <w:rPr>
          <w:sz w:val="22"/>
        </w:rPr>
        <w:t xml:space="preserve"> to broadcast session</w:t>
      </w:r>
      <w:r w:rsidR="0016674B" w:rsidRPr="00880513">
        <w:rPr>
          <w:sz w:val="22"/>
        </w:rPr>
        <w:t>s</w:t>
      </w:r>
      <w:r w:rsidR="00D168B7" w:rsidRPr="00880513">
        <w:rPr>
          <w:sz w:val="22"/>
        </w:rPr>
        <w:t xml:space="preserve"> in 3GPP system</w:t>
      </w:r>
      <w:r w:rsidRPr="00880513">
        <w:rPr>
          <w:sz w:val="22"/>
        </w:rPr>
        <w:t xml:space="preserve">. </w:t>
      </w:r>
    </w:p>
    <w:p w14:paraId="565B4F13" w14:textId="523DF5F8" w:rsidR="007B2768" w:rsidRDefault="00866CC1" w:rsidP="007B2768">
      <w:pPr>
        <w:pStyle w:val="CommentText"/>
        <w:rPr>
          <w:rFonts w:eastAsiaTheme="minorEastAsia"/>
        </w:rPr>
      </w:pPr>
      <w:r>
        <w:t xml:space="preserve">It should be also noted that it is expected that delivery mode 1 configuration will be rather flexible and the network may support multicast services </w:t>
      </w:r>
      <w:r w:rsidR="0016674B">
        <w:t xml:space="preserve">of </w:t>
      </w:r>
      <w:r>
        <w:t>low QoS by using mode 1 with PTM leg without HARQ feedback</w:t>
      </w:r>
      <w:r w:rsidR="0016674B">
        <w:t xml:space="preserve"> configured</w:t>
      </w:r>
      <w:r>
        <w:t xml:space="preserve"> for example. Additionally</w:t>
      </w:r>
      <w:r w:rsidR="00D168B7">
        <w:t>,</w:t>
      </w:r>
      <w:r>
        <w:t xml:space="preserve"> </w:t>
      </w:r>
      <w:r w:rsidR="0016674B">
        <w:t xml:space="preserve">the </w:t>
      </w:r>
      <w:r>
        <w:t>UE may be configured with a connected mode DRX aligned with MBS DRX as much as possible to allow for UE power saving, which seems to be the main motivator for allowing delivery mode 2 for multicast services.</w:t>
      </w:r>
      <w:r w:rsidR="007B2768">
        <w:t xml:space="preserve"> </w:t>
      </w:r>
      <w:r w:rsidR="007B2768" w:rsidRPr="007B2768">
        <w:rPr>
          <w:rFonts w:eastAsiaTheme="minorEastAsia"/>
        </w:rPr>
        <w:t xml:space="preserve">Similarly, </w:t>
      </w:r>
      <w:r w:rsidR="007B2768">
        <w:rPr>
          <w:rFonts w:eastAsiaTheme="minorEastAsia"/>
        </w:rPr>
        <w:t>the congestion scenario can be easily supported by delivery mode 1, e.g. by de-configuring feedback and using PTM transmission</w:t>
      </w:r>
      <w:r w:rsidR="00B96EB5">
        <w:rPr>
          <w:rFonts w:eastAsiaTheme="minorEastAsia"/>
        </w:rPr>
        <w:t xml:space="preserve"> only</w:t>
      </w:r>
      <w:r w:rsidR="007B2768">
        <w:rPr>
          <w:rFonts w:eastAsiaTheme="minorEastAsia"/>
        </w:rPr>
        <w:t>. This way the number of resources consumed by delivery mode 1 and delivery mode 2 in a cell would be almost the same.</w:t>
      </w:r>
    </w:p>
    <w:p w14:paraId="584246C3" w14:textId="031DA478" w:rsidR="00B96EB5" w:rsidRDefault="007B2768" w:rsidP="007B2768">
      <w:pPr>
        <w:rPr>
          <w:rFonts w:eastAsiaTheme="minorEastAsia"/>
          <w:b/>
        </w:rPr>
      </w:pPr>
      <w:r w:rsidRPr="00866CC1">
        <w:rPr>
          <w:rFonts w:eastAsiaTheme="minorEastAsia"/>
          <w:b/>
        </w:rPr>
        <w:t>Observation 2:</w:t>
      </w:r>
      <w:r>
        <w:rPr>
          <w:rFonts w:eastAsiaTheme="minorEastAsia"/>
          <w:b/>
        </w:rPr>
        <w:t xml:space="preserve"> It is possible to support </w:t>
      </w:r>
      <w:r w:rsidRPr="00866CC1">
        <w:rPr>
          <w:rFonts w:eastAsiaTheme="minorEastAsia"/>
          <w:b/>
        </w:rPr>
        <w:t>multicast service(s) with low QoS requirement</w:t>
      </w:r>
      <w:r>
        <w:rPr>
          <w:rFonts w:eastAsiaTheme="minorEastAsia"/>
          <w:b/>
        </w:rPr>
        <w:t xml:space="preserve"> using delivery mode 1</w:t>
      </w:r>
      <w:r w:rsidR="00B96EB5">
        <w:rPr>
          <w:rFonts w:eastAsiaTheme="minorEastAsia"/>
          <w:b/>
        </w:rPr>
        <w:t xml:space="preserve"> </w:t>
      </w:r>
      <w:r w:rsidR="00D168B7">
        <w:rPr>
          <w:rFonts w:eastAsiaTheme="minorEastAsia"/>
          <w:b/>
        </w:rPr>
        <w:t xml:space="preserve">in RRC CONNECTED by applying </w:t>
      </w:r>
      <w:r>
        <w:rPr>
          <w:rFonts w:eastAsiaTheme="minorEastAsia"/>
          <w:b/>
        </w:rPr>
        <w:t xml:space="preserve">proper DRX configuration to allow for UE power saving </w:t>
      </w:r>
    </w:p>
    <w:p w14:paraId="1DFA7673" w14:textId="2E8BB9F9" w:rsidR="007B2768" w:rsidRDefault="00B96EB5" w:rsidP="007B2768">
      <w:pPr>
        <w:rPr>
          <w:rFonts w:eastAsiaTheme="minorEastAsia"/>
          <w:b/>
        </w:rPr>
      </w:pPr>
      <w:r>
        <w:rPr>
          <w:rFonts w:eastAsiaTheme="minorEastAsia"/>
          <w:b/>
        </w:rPr>
        <w:t>Observation 3: In the congestion scenario, the network can de-configure uplink feedback and only use the resource efficient PTM transmission</w:t>
      </w:r>
      <w:r w:rsidR="00D168B7">
        <w:rPr>
          <w:rFonts w:eastAsiaTheme="minorEastAsia"/>
          <w:b/>
        </w:rPr>
        <w:t xml:space="preserve"> in delivery mode 1 in RRC CONNECTED.</w:t>
      </w:r>
      <w:r>
        <w:rPr>
          <w:rFonts w:eastAsiaTheme="minorEastAsia"/>
          <w:b/>
        </w:rPr>
        <w:t xml:space="preserve"> </w:t>
      </w:r>
      <w:r w:rsidR="00D168B7">
        <w:rPr>
          <w:rFonts w:eastAsiaTheme="minorEastAsia"/>
          <w:b/>
        </w:rPr>
        <w:t>C</w:t>
      </w:r>
      <w:r>
        <w:rPr>
          <w:rFonts w:eastAsiaTheme="minorEastAsia"/>
          <w:b/>
        </w:rPr>
        <w:t>onsequently</w:t>
      </w:r>
      <w:r w:rsidR="00D168B7">
        <w:rPr>
          <w:rFonts w:eastAsiaTheme="minorEastAsia"/>
          <w:b/>
        </w:rPr>
        <w:t>,</w:t>
      </w:r>
      <w:r>
        <w:rPr>
          <w:rFonts w:eastAsiaTheme="minorEastAsia"/>
          <w:b/>
        </w:rPr>
        <w:t xml:space="preserve"> resource consumption would be almost </w:t>
      </w:r>
      <w:r w:rsidR="00D168B7">
        <w:rPr>
          <w:rFonts w:eastAsiaTheme="minorEastAsia"/>
          <w:b/>
        </w:rPr>
        <w:t xml:space="preserve">the </w:t>
      </w:r>
      <w:r>
        <w:rPr>
          <w:rFonts w:eastAsiaTheme="minorEastAsia"/>
          <w:b/>
        </w:rPr>
        <w:t xml:space="preserve">same as </w:t>
      </w:r>
      <w:r w:rsidR="00D168B7">
        <w:rPr>
          <w:rFonts w:eastAsiaTheme="minorEastAsia"/>
          <w:b/>
        </w:rPr>
        <w:t xml:space="preserve">in </w:t>
      </w:r>
      <w:r>
        <w:rPr>
          <w:rFonts w:eastAsiaTheme="minorEastAsia"/>
          <w:b/>
        </w:rPr>
        <w:t xml:space="preserve">delivery mode 2. </w:t>
      </w:r>
    </w:p>
    <w:p w14:paraId="3499E475" w14:textId="3EDADDC1" w:rsidR="003612F7" w:rsidRDefault="00D53C94" w:rsidP="00A871A0">
      <w:pPr>
        <w:rPr>
          <w:rFonts w:eastAsiaTheme="minorEastAsia"/>
        </w:rPr>
      </w:pPr>
      <w:r>
        <w:rPr>
          <w:rFonts w:eastAsiaTheme="minorEastAsia"/>
        </w:rPr>
        <w:t xml:space="preserve">Even though </w:t>
      </w:r>
      <w:r w:rsidR="003612F7">
        <w:rPr>
          <w:rFonts w:eastAsiaTheme="minorEastAsia"/>
        </w:rPr>
        <w:t xml:space="preserve">it </w:t>
      </w:r>
      <w:r w:rsidR="003612F7">
        <w:t xml:space="preserve">is possible to map </w:t>
      </w:r>
      <w:r w:rsidR="003612F7">
        <w:rPr>
          <w:rFonts w:eastAsiaTheme="minorEastAsia"/>
        </w:rPr>
        <w:t>t</w:t>
      </w:r>
      <w:r w:rsidR="003612F7" w:rsidRPr="004E4785">
        <w:t>he multicast service(s) with low QoS requirement</w:t>
      </w:r>
      <w:r w:rsidR="00B96EB5">
        <w:t>s</w:t>
      </w:r>
      <w:r w:rsidR="003612F7">
        <w:t xml:space="preserve"> to broadcast session</w:t>
      </w:r>
      <w:r w:rsidR="00866CC1">
        <w:t xml:space="preserve"> or to support them </w:t>
      </w:r>
      <w:r w:rsidR="00B96EB5">
        <w:t xml:space="preserve">by multicast session </w:t>
      </w:r>
      <w:r w:rsidR="00866CC1">
        <w:t xml:space="preserve">with delivery mode 1 </w:t>
      </w:r>
      <w:r w:rsidR="001F1D29">
        <w:t>quite efficiently</w:t>
      </w:r>
      <w:r w:rsidR="003612F7">
        <w:t xml:space="preserve">, some companies may still seek to leave the possibility to use </w:t>
      </w:r>
      <w:r w:rsidR="003612F7" w:rsidRPr="00CD2BE0">
        <w:rPr>
          <w:rFonts w:eastAsiaTheme="minorEastAsia"/>
        </w:rPr>
        <w:t>delivery mode 2</w:t>
      </w:r>
      <w:r w:rsidR="003612F7">
        <w:rPr>
          <w:rFonts w:eastAsiaTheme="minorEastAsia"/>
        </w:rPr>
        <w:t xml:space="preserve"> for </w:t>
      </w:r>
      <w:r w:rsidR="003612F7">
        <w:t xml:space="preserve">multicast session for some other reasons such as deployment </w:t>
      </w:r>
      <w:r w:rsidR="00B96EB5">
        <w:t>flexibility</w:t>
      </w:r>
      <w:r w:rsidR="003612F7">
        <w:t xml:space="preserve"> for</w:t>
      </w:r>
      <w:r w:rsidR="003612F7" w:rsidRPr="003612F7">
        <w:t xml:space="preserve"> </w:t>
      </w:r>
      <w:r w:rsidR="003612F7" w:rsidRPr="004E4785">
        <w:t>multicast service(s) with low QoS requirement</w:t>
      </w:r>
      <w:r w:rsidR="003612F7">
        <w:t xml:space="preserve">. </w:t>
      </w:r>
      <w:r w:rsidR="001522F7" w:rsidRPr="001522F7">
        <w:t>However</w:t>
      </w:r>
      <w:r w:rsidR="00871250">
        <w:t>,</w:t>
      </w:r>
      <w:r w:rsidR="001522F7" w:rsidRPr="001522F7">
        <w:t xml:space="preserve"> </w:t>
      </w:r>
      <w:r w:rsidR="001522F7">
        <w:t>d</w:t>
      </w:r>
      <w:r w:rsidR="003612F7">
        <w:t>ifferent from broadcast session,</w:t>
      </w:r>
      <w:r w:rsidR="00847436">
        <w:t xml:space="preserve"> </w:t>
      </w:r>
      <w:r w:rsidR="003612F7">
        <w:t xml:space="preserve">the CN </w:t>
      </w:r>
      <w:r w:rsidR="00847436">
        <w:t>is assumed to manage</w:t>
      </w:r>
      <w:r w:rsidR="003612F7">
        <w:t xml:space="preserve"> the UE group </w:t>
      </w:r>
      <w:r w:rsidR="00D168B7">
        <w:t xml:space="preserve">subscription </w:t>
      </w:r>
      <w:r w:rsidR="003612F7">
        <w:t xml:space="preserve">for a multicast session </w:t>
      </w:r>
      <w:r w:rsidR="00847436">
        <w:t xml:space="preserve">and </w:t>
      </w:r>
      <w:r w:rsidR="003612F7">
        <w:t xml:space="preserve">setup/release multicast session </w:t>
      </w:r>
      <w:r w:rsidR="001F1D29">
        <w:t xml:space="preserve">only </w:t>
      </w:r>
      <w:r w:rsidR="003612F7">
        <w:t>toward</w:t>
      </w:r>
      <w:r w:rsidR="00871250">
        <w:t>s</w:t>
      </w:r>
      <w:r w:rsidR="003612F7">
        <w:t xml:space="preserve"> </w:t>
      </w:r>
      <w:r w:rsidR="001F1D29">
        <w:t xml:space="preserve">the </w:t>
      </w:r>
      <w:r w:rsidR="003612F7">
        <w:t xml:space="preserve">cells where UEs in the multicast group reside. </w:t>
      </w:r>
      <w:r w:rsidR="00B96EB5">
        <w:t>In other words,</w:t>
      </w:r>
      <w:r w:rsidR="00294253">
        <w:t xml:space="preserve"> the CN need</w:t>
      </w:r>
      <w:r w:rsidR="00B96EB5">
        <w:t>s</w:t>
      </w:r>
      <w:r w:rsidR="00294253">
        <w:t xml:space="preserve"> to be awar</w:t>
      </w:r>
      <w:r w:rsidR="00871250">
        <w:t>e</w:t>
      </w:r>
      <w:r w:rsidR="00294253">
        <w:t xml:space="preserve"> of</w:t>
      </w:r>
      <w:r w:rsidR="00F52EA0">
        <w:t xml:space="preserve"> position</w:t>
      </w:r>
      <w:r w:rsidR="00B96EB5">
        <w:t>s</w:t>
      </w:r>
      <w:r w:rsidR="00F52EA0">
        <w:t xml:space="preserve"> </w:t>
      </w:r>
      <w:r w:rsidR="00871250">
        <w:t>of</w:t>
      </w:r>
      <w:r w:rsidR="00294253">
        <w:t xml:space="preserve"> the </w:t>
      </w:r>
      <w:r w:rsidR="00F52EA0">
        <w:t xml:space="preserve">UEs </w:t>
      </w:r>
      <w:r w:rsidR="00D168B7">
        <w:t>belonging to a</w:t>
      </w:r>
      <w:r w:rsidR="00F52EA0">
        <w:t xml:space="preserve"> multicast group </w:t>
      </w:r>
      <w:r w:rsidR="00D168B7">
        <w:t>at</w:t>
      </w:r>
      <w:r w:rsidR="00B96EB5">
        <w:t xml:space="preserve"> a </w:t>
      </w:r>
      <w:r w:rsidR="00F52EA0">
        <w:t>cell level</w:t>
      </w:r>
      <w:r w:rsidR="00A50C30">
        <w:t xml:space="preserve"> for multicast session management</w:t>
      </w:r>
      <w:r w:rsidR="00F52EA0">
        <w:t>.</w:t>
      </w:r>
      <w:r w:rsidR="002C5BC7">
        <w:t xml:space="preserve"> </w:t>
      </w:r>
      <w:r w:rsidR="00A50C30">
        <w:rPr>
          <w:rFonts w:eastAsiaTheme="minorEastAsia"/>
        </w:rPr>
        <w:t xml:space="preserve">Therefore, to support </w:t>
      </w:r>
      <w:r w:rsidR="00B96EB5">
        <w:rPr>
          <w:rFonts w:eastAsiaTheme="minorEastAsia"/>
        </w:rPr>
        <w:t>multicast session</w:t>
      </w:r>
      <w:r w:rsidR="00B96EB5" w:rsidRPr="00CD2BE0">
        <w:rPr>
          <w:rFonts w:eastAsiaTheme="minorEastAsia"/>
        </w:rPr>
        <w:t xml:space="preserve"> </w:t>
      </w:r>
      <w:r w:rsidR="00B96EB5">
        <w:rPr>
          <w:rFonts w:eastAsiaTheme="minorEastAsia"/>
        </w:rPr>
        <w:t xml:space="preserve">in </w:t>
      </w:r>
      <w:r w:rsidR="00A50C30" w:rsidRPr="00CD2BE0">
        <w:rPr>
          <w:rFonts w:eastAsiaTheme="minorEastAsia"/>
        </w:rPr>
        <w:t>delivery mode 2</w:t>
      </w:r>
      <w:r w:rsidR="00A50C30">
        <w:rPr>
          <w:rFonts w:eastAsiaTheme="minorEastAsia"/>
        </w:rPr>
        <w:t>, the UEs in IDLE/INACTI</w:t>
      </w:r>
      <w:r w:rsidR="00866CC1">
        <w:rPr>
          <w:rFonts w:eastAsiaTheme="minorEastAsia"/>
        </w:rPr>
        <w:t>V</w:t>
      </w:r>
      <w:r w:rsidR="00A50C30">
        <w:rPr>
          <w:rFonts w:eastAsiaTheme="minorEastAsia"/>
        </w:rPr>
        <w:t xml:space="preserve">E mode </w:t>
      </w:r>
      <w:r w:rsidR="00D168B7">
        <w:rPr>
          <w:rFonts w:eastAsiaTheme="minorEastAsia"/>
        </w:rPr>
        <w:t xml:space="preserve">would </w:t>
      </w:r>
      <w:r w:rsidR="00A50C30">
        <w:rPr>
          <w:rFonts w:eastAsiaTheme="minorEastAsia"/>
        </w:rPr>
        <w:t xml:space="preserve">have to report </w:t>
      </w:r>
      <w:r w:rsidR="00D168B7">
        <w:rPr>
          <w:rFonts w:eastAsiaTheme="minorEastAsia"/>
        </w:rPr>
        <w:t xml:space="preserve">their current </w:t>
      </w:r>
      <w:r w:rsidR="00A50C30">
        <w:rPr>
          <w:rFonts w:eastAsiaTheme="minorEastAsia"/>
        </w:rPr>
        <w:t>serving cell to CN on every cell change</w:t>
      </w:r>
      <w:r w:rsidR="00706609">
        <w:rPr>
          <w:rFonts w:eastAsiaTheme="minorEastAsia"/>
        </w:rPr>
        <w:t xml:space="preserve">, and the CN </w:t>
      </w:r>
      <w:r w:rsidR="00D168B7">
        <w:rPr>
          <w:rFonts w:eastAsiaTheme="minorEastAsia"/>
        </w:rPr>
        <w:t xml:space="preserve">would have to </w:t>
      </w:r>
      <w:r w:rsidR="00706609">
        <w:rPr>
          <w:rFonts w:eastAsiaTheme="minorEastAsia"/>
        </w:rPr>
        <w:t xml:space="preserve">use this report to </w:t>
      </w:r>
      <w:r w:rsidR="00706609">
        <w:t>setup/release multicast session.</w:t>
      </w:r>
      <w:r w:rsidR="00D31031">
        <w:t xml:space="preserve"> Furthermore, even if</w:t>
      </w:r>
      <w:r w:rsidR="003E4BB0">
        <w:t xml:space="preserve"> </w:t>
      </w:r>
      <w:r w:rsidR="009C3D33">
        <w:t>upon</w:t>
      </w:r>
      <w:r w:rsidR="003E4BB0">
        <w:t xml:space="preserve"> the cell change</w:t>
      </w:r>
      <w:r w:rsidR="009C3D33">
        <w:t xml:space="preserve"> of a UE</w:t>
      </w:r>
      <w:r w:rsidR="00D31031">
        <w:t xml:space="preserve"> the neighbouring cell </w:t>
      </w:r>
      <w:r w:rsidR="003E4BB0">
        <w:t>is transmitting</w:t>
      </w:r>
      <w:r w:rsidR="00D31031">
        <w:t xml:space="preserve"> the</w:t>
      </w:r>
      <w:r w:rsidR="003E4BB0">
        <w:t xml:space="preserve"> same</w:t>
      </w:r>
      <w:r w:rsidR="00D31031">
        <w:t xml:space="preserve"> </w:t>
      </w:r>
      <w:r w:rsidR="003E4BB0">
        <w:t xml:space="preserve">multicast </w:t>
      </w:r>
      <w:r w:rsidR="00D31031">
        <w:t>service</w:t>
      </w:r>
      <w:r w:rsidR="003E4BB0">
        <w:t xml:space="preserve"> to other UEs in the same group already in its coverage</w:t>
      </w:r>
      <w:r w:rsidR="00D31031">
        <w:t xml:space="preserve">, </w:t>
      </w:r>
      <w:r w:rsidR="003E4BB0">
        <w:t xml:space="preserve">the gNB </w:t>
      </w:r>
      <w:r w:rsidR="00D31031">
        <w:t xml:space="preserve">may </w:t>
      </w:r>
      <w:r w:rsidR="003E4BB0">
        <w:t xml:space="preserve">transmit the multicast data </w:t>
      </w:r>
      <w:r w:rsidR="00D31031">
        <w:t>using the PTP transmission</w:t>
      </w:r>
      <w:r w:rsidR="00EE456D">
        <w:t>.</w:t>
      </w:r>
      <w:r w:rsidR="00D31031">
        <w:t xml:space="preserve"> </w:t>
      </w:r>
      <w:r w:rsidR="00EE456D">
        <w:t>C</w:t>
      </w:r>
      <w:r w:rsidR="003E4BB0">
        <w:t>onsequently</w:t>
      </w:r>
      <w:r w:rsidR="00EE456D">
        <w:t>,</w:t>
      </w:r>
      <w:r w:rsidR="003E4BB0">
        <w:t xml:space="preserve"> </w:t>
      </w:r>
      <w:r w:rsidR="009C3D33">
        <w:t xml:space="preserve">the UE in </w:t>
      </w:r>
      <w:r w:rsidR="00D31031">
        <w:t xml:space="preserve">RRC IDLE/INACTIVE would not be able to receive </w:t>
      </w:r>
      <w:r w:rsidR="003E4BB0">
        <w:t xml:space="preserve">multicast transmission </w:t>
      </w:r>
      <w:r w:rsidR="00D31031">
        <w:t>when entering such cell</w:t>
      </w:r>
      <w:r w:rsidR="009C3D33">
        <w:t xml:space="preserve"> and would still need to establish RRC connection and inform RAN/CN about the cell change</w:t>
      </w:r>
      <w:r w:rsidR="00D31031">
        <w:t xml:space="preserve">. </w:t>
      </w:r>
    </w:p>
    <w:p w14:paraId="5D2A55C6" w14:textId="2128B984" w:rsidR="00EC1EAA" w:rsidRDefault="00EE456D" w:rsidP="00EC1EAA">
      <w:pPr>
        <w:rPr>
          <w:rFonts w:eastAsiaTheme="minorEastAsia"/>
        </w:rPr>
      </w:pPr>
      <w:r>
        <w:t>It may also happen that</w:t>
      </w:r>
      <w:r w:rsidR="00EC1EAA">
        <w:t xml:space="preserve"> some IDLE UEs are unable to report the cell change to CN due to </w:t>
      </w:r>
      <w:r>
        <w:t>being out of coverage</w:t>
      </w:r>
      <w:r w:rsidR="00EC1EAA">
        <w:t xml:space="preserve"> or </w:t>
      </w:r>
      <w:r>
        <w:t xml:space="preserve">due to </w:t>
      </w:r>
      <w:r w:rsidR="00EC1EAA">
        <w:t>hardware failure</w:t>
      </w:r>
      <w:r>
        <w:t>. T</w:t>
      </w:r>
      <w:r w:rsidR="00EC1EAA">
        <w:t xml:space="preserve">he network </w:t>
      </w:r>
      <w:r>
        <w:t xml:space="preserve">would then </w:t>
      </w:r>
      <w:r w:rsidR="00EC1EAA">
        <w:t xml:space="preserve">assume the UE is still receiving MBS service in the original cell </w:t>
      </w:r>
      <w:r>
        <w:t xml:space="preserve">until </w:t>
      </w:r>
      <w:r w:rsidR="00EC1EAA">
        <w:t>the expiry of TAU timer which is quite long, and thus the radio resource waste would be</w:t>
      </w:r>
      <w:r w:rsidR="005B35EE">
        <w:t xml:space="preserve"> a</w:t>
      </w:r>
      <w:r w:rsidR="00EC1EAA">
        <w:t xml:space="preserve"> problem in such case. To avoid such situation, a timer based keep-alive mechanism </w:t>
      </w:r>
      <w:r>
        <w:t>would have to</w:t>
      </w:r>
      <w:r w:rsidR="00EC1EAA">
        <w:t xml:space="preserve"> be introduced. For RRC_INACTIVE, the current periodical RNAU timer can be reused for such purpose.</w:t>
      </w:r>
    </w:p>
    <w:p w14:paraId="240F5A71" w14:textId="2F92833C" w:rsidR="00706609" w:rsidRPr="00E24BD6" w:rsidRDefault="00706609" w:rsidP="003E4BB0">
      <w:pPr>
        <w:rPr>
          <w:rFonts w:eastAsiaTheme="minorEastAsia"/>
          <w:b/>
        </w:rPr>
      </w:pPr>
      <w:r w:rsidRPr="003E4BB0">
        <w:rPr>
          <w:rFonts w:eastAsiaTheme="minorEastAsia"/>
          <w:b/>
        </w:rPr>
        <w:t xml:space="preserve">Observation </w:t>
      </w:r>
      <w:r w:rsidR="003E4BB0" w:rsidRPr="003E4BB0">
        <w:rPr>
          <w:rFonts w:eastAsiaTheme="minorEastAsia"/>
          <w:b/>
        </w:rPr>
        <w:t>4</w:t>
      </w:r>
      <w:r w:rsidRPr="003E4BB0">
        <w:rPr>
          <w:rFonts w:eastAsiaTheme="minorEastAsia"/>
          <w:b/>
        </w:rPr>
        <w:t xml:space="preserve">. To support delivery mode 2 </w:t>
      </w:r>
      <w:r w:rsidR="003E4BB0">
        <w:rPr>
          <w:rFonts w:eastAsiaTheme="minorEastAsia"/>
          <w:b/>
        </w:rPr>
        <w:t>for</w:t>
      </w:r>
      <w:r w:rsidR="003E4BB0" w:rsidRPr="003E4BB0">
        <w:rPr>
          <w:rFonts w:eastAsiaTheme="minorEastAsia"/>
          <w:b/>
        </w:rPr>
        <w:t xml:space="preserve"> </w:t>
      </w:r>
      <w:r w:rsidRPr="003E4BB0">
        <w:rPr>
          <w:rFonts w:eastAsiaTheme="minorEastAsia"/>
          <w:b/>
        </w:rPr>
        <w:t>multicast session, the UEs in IDLE/INACT</w:t>
      </w:r>
      <w:r w:rsidR="006F0AFF" w:rsidRPr="003E4BB0">
        <w:rPr>
          <w:rFonts w:eastAsiaTheme="minorEastAsia"/>
          <w:b/>
        </w:rPr>
        <w:t>VE</w:t>
      </w:r>
      <w:r w:rsidRPr="003E4BB0">
        <w:rPr>
          <w:rFonts w:eastAsiaTheme="minorEastAsia"/>
          <w:b/>
        </w:rPr>
        <w:t xml:space="preserve"> mode have to</w:t>
      </w:r>
      <w:r w:rsidR="009C3D33">
        <w:rPr>
          <w:rFonts w:eastAsiaTheme="minorEastAsia"/>
          <w:b/>
        </w:rPr>
        <w:t xml:space="preserve"> establish RRC connection and</w:t>
      </w:r>
      <w:r w:rsidRPr="003E4BB0">
        <w:rPr>
          <w:rFonts w:eastAsiaTheme="minorEastAsia"/>
          <w:b/>
        </w:rPr>
        <w:t xml:space="preserve"> report serving cell to CN on every cell chan</w:t>
      </w:r>
      <w:r w:rsidRPr="00E24BD6">
        <w:rPr>
          <w:rFonts w:eastAsiaTheme="minorEastAsia"/>
          <w:b/>
        </w:rPr>
        <w:t>ge</w:t>
      </w:r>
      <w:r w:rsidR="00E24BD6" w:rsidRPr="00E24BD6">
        <w:rPr>
          <w:b/>
        </w:rPr>
        <w:t xml:space="preserve"> and a timer based keep-alive mechanism might be needed for IDLE UEs</w:t>
      </w:r>
      <w:r w:rsidR="008C5457" w:rsidRPr="00E24BD6">
        <w:rPr>
          <w:rFonts w:eastAsiaTheme="minorEastAsia"/>
          <w:b/>
        </w:rPr>
        <w:t>.</w:t>
      </w:r>
    </w:p>
    <w:p w14:paraId="339FC45B" w14:textId="37374F79" w:rsidR="00201A69" w:rsidRPr="00201A69" w:rsidRDefault="00EE456D" w:rsidP="00201A69">
      <w:r>
        <w:lastRenderedPageBreak/>
        <w:t>Another aspects that should be considered is the relation</w:t>
      </w:r>
      <w:r w:rsidR="00201A69">
        <w:t xml:space="preserve"> to the MBMS session model </w:t>
      </w:r>
      <w:r>
        <w:t xml:space="preserve">captured </w:t>
      </w:r>
      <w:r w:rsidR="00201A69">
        <w:t xml:space="preserve">in </w:t>
      </w:r>
      <w:r>
        <w:t xml:space="preserve">TR </w:t>
      </w:r>
      <w:r w:rsidR="00201A69">
        <w:rPr>
          <w:lang w:eastAsia="ko-KR"/>
        </w:rPr>
        <w:t>23</w:t>
      </w:r>
      <w:r>
        <w:rPr>
          <w:lang w:eastAsia="ko-KR"/>
        </w:rPr>
        <w:t>.</w:t>
      </w:r>
      <w:r w:rsidR="00201A69">
        <w:rPr>
          <w:lang w:eastAsia="ko-KR"/>
        </w:rPr>
        <w:t>757 as below</w:t>
      </w:r>
      <w:r>
        <w:rPr>
          <w:lang w:eastAsia="ko-KR"/>
        </w:rPr>
        <w:t>.</w:t>
      </w:r>
      <w:r w:rsidR="00201A69">
        <w:rPr>
          <w:lang w:eastAsia="ko-KR"/>
        </w:rPr>
        <w:t xml:space="preserve"> </w:t>
      </w:r>
    </w:p>
    <w:p w14:paraId="3E73C51B" w14:textId="77777777" w:rsidR="00201A69" w:rsidRPr="00332FC3" w:rsidRDefault="00201A69" w:rsidP="00201A69">
      <w:pPr>
        <w:pStyle w:val="TH"/>
      </w:pPr>
      <w:r w:rsidRPr="00332FC3">
        <w:object w:dxaOrig="9810" w:dyaOrig="2325" w14:anchorId="336B8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3pt;height:107.1pt" o:ole="">
            <v:imagedata r:id="rId8" o:title=""/>
          </v:shape>
          <o:OLEObject Type="Embed" ProgID="Visio.Drawing.15" ShapeID="_x0000_i1025" DrawAspect="Content" ObjectID="_1672200946" r:id="rId9"/>
        </w:object>
      </w:r>
    </w:p>
    <w:p w14:paraId="7A5D688F" w14:textId="72FB740B" w:rsidR="00201A69" w:rsidRPr="00332FC3" w:rsidRDefault="00201A69" w:rsidP="00201A69">
      <w:pPr>
        <w:pStyle w:val="TF"/>
      </w:pPr>
      <w:r>
        <w:rPr>
          <w:lang w:eastAsia="ko-KR"/>
        </w:rPr>
        <w:t xml:space="preserve">TR23757 </w:t>
      </w:r>
      <w:r w:rsidRPr="00332FC3">
        <w:rPr>
          <w:lang w:eastAsia="ko-KR"/>
        </w:rPr>
        <w:t>Figure 8.2.2.2-1: Merged MBMS session model</w:t>
      </w:r>
    </w:p>
    <w:p w14:paraId="2940BBA5" w14:textId="6316A6BD" w:rsidR="00201A69" w:rsidRDefault="00EE456D" w:rsidP="00201A69">
      <w:pPr>
        <w:rPr>
          <w:rFonts w:eastAsiaTheme="minorEastAsia"/>
        </w:rPr>
      </w:pPr>
      <w:r>
        <w:t xml:space="preserve">According to the session model, </w:t>
      </w:r>
      <w:r>
        <w:rPr>
          <w:lang w:eastAsia="ko-KR"/>
        </w:rPr>
        <w:t>the multicast session is associated to UE</w:t>
      </w:r>
      <w:r w:rsidR="00923709">
        <w:rPr>
          <w:lang w:eastAsia="ko-KR"/>
        </w:rPr>
        <w:t>’s</w:t>
      </w:r>
      <w:r>
        <w:rPr>
          <w:lang w:eastAsia="ko-KR"/>
        </w:rPr>
        <w:t xml:space="preserve"> PDU sess</w:t>
      </w:r>
      <w:r>
        <w:rPr>
          <w:lang w:eastAsia="ko-KR"/>
        </w:rPr>
        <w:t xml:space="preserve">ion context. </w:t>
      </w:r>
      <w:r w:rsidR="007A509B">
        <w:t xml:space="preserve">Therefore, </w:t>
      </w:r>
      <w:r w:rsidR="00201A69">
        <w:t xml:space="preserve">it is not possible </w:t>
      </w:r>
      <w:r w:rsidR="00880513">
        <w:t xml:space="preserve">for a UE to receive a multicast session without having a corresponding PDU session established as currently PDU session is used for many MBS related procedures as per SA2 agreements and modelling. </w:t>
      </w:r>
    </w:p>
    <w:p w14:paraId="6E390EDA" w14:textId="770785E3" w:rsidR="00157D87" w:rsidRPr="006472AE" w:rsidRDefault="00157D87" w:rsidP="006472AE">
      <w:pPr>
        <w:rPr>
          <w:rFonts w:eastAsiaTheme="minorEastAsia"/>
          <w:b/>
        </w:rPr>
      </w:pPr>
      <w:r w:rsidRPr="006472AE">
        <w:rPr>
          <w:rFonts w:eastAsiaTheme="minorEastAsia"/>
          <w:b/>
        </w:rPr>
        <w:t xml:space="preserve">Observation </w:t>
      </w:r>
      <w:r w:rsidR="00DA7BD8">
        <w:rPr>
          <w:rFonts w:eastAsiaTheme="minorEastAsia"/>
          <w:b/>
        </w:rPr>
        <w:t>5</w:t>
      </w:r>
      <w:r w:rsidRPr="006472AE">
        <w:rPr>
          <w:rFonts w:eastAsiaTheme="minorEastAsia"/>
          <w:b/>
        </w:rPr>
        <w:t xml:space="preserve">. </w:t>
      </w:r>
      <w:r w:rsidR="006472AE">
        <w:rPr>
          <w:rFonts w:eastAsiaTheme="minorEastAsia"/>
          <w:b/>
        </w:rPr>
        <w:t>SA2 has not discussed idle mode reception for multicast and assumes that the multicast session is associated with the PDU session of a UE</w:t>
      </w:r>
      <w:r w:rsidR="0048566E">
        <w:rPr>
          <w:rFonts w:eastAsiaTheme="minorEastAsia"/>
          <w:b/>
        </w:rPr>
        <w:t>,</w:t>
      </w:r>
      <w:r w:rsidR="006472AE">
        <w:rPr>
          <w:rFonts w:eastAsiaTheme="minorEastAsia"/>
          <w:b/>
        </w:rPr>
        <w:t xml:space="preserve"> but PDU sessions would be released for the idle UE</w:t>
      </w:r>
      <w:r w:rsidRPr="006472AE">
        <w:rPr>
          <w:rFonts w:eastAsiaTheme="minorEastAsia"/>
          <w:b/>
        </w:rPr>
        <w:t>.</w:t>
      </w:r>
    </w:p>
    <w:p w14:paraId="7C9FEC0A" w14:textId="110BF505" w:rsidR="006472AE" w:rsidRDefault="006472AE" w:rsidP="00A871A0">
      <w:pPr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>nother problem to support idle mode reception for multicast is that, if RAN want to move some</w:t>
      </w:r>
      <w:r w:rsidR="00DA7BD8">
        <w:rPr>
          <w:rFonts w:eastAsiaTheme="minorEastAsia"/>
        </w:rPr>
        <w:t xml:space="preserve"> idle UEs to the connected mode, e.g. when the congestion is alleviated in RAN,</w:t>
      </w:r>
      <w:r>
        <w:rPr>
          <w:rFonts w:eastAsiaTheme="minorEastAsia"/>
        </w:rPr>
        <w:t xml:space="preserve"> </w:t>
      </w:r>
      <w:r w:rsidR="00DA7BD8">
        <w:rPr>
          <w:rFonts w:eastAsiaTheme="minorEastAsia"/>
        </w:rPr>
        <w:t xml:space="preserve">RAN has no </w:t>
      </w:r>
      <w:r w:rsidR="00661A9D">
        <w:rPr>
          <w:rFonts w:eastAsiaTheme="minorEastAsia"/>
        </w:rPr>
        <w:t xml:space="preserve">mechanism </w:t>
      </w:r>
      <w:r w:rsidR="00DA7BD8">
        <w:rPr>
          <w:rFonts w:eastAsiaTheme="minorEastAsia"/>
        </w:rPr>
        <w:t xml:space="preserve">to trigger such transition </w:t>
      </w:r>
      <w:r w:rsidR="00661A9D">
        <w:rPr>
          <w:rFonts w:eastAsiaTheme="minorEastAsia"/>
        </w:rPr>
        <w:t xml:space="preserve">by itself </w:t>
      </w:r>
      <w:r w:rsidR="00DA7BD8">
        <w:rPr>
          <w:rFonts w:eastAsiaTheme="minorEastAsia"/>
        </w:rPr>
        <w:t>and would need to rely on CN to trigger paging to the UEs</w:t>
      </w:r>
      <w:r w:rsidR="00661A9D">
        <w:rPr>
          <w:rFonts w:eastAsiaTheme="minorEastAsia"/>
        </w:rPr>
        <w:t>. On the other hand,</w:t>
      </w:r>
      <w:r w:rsidR="00DA7BD8">
        <w:rPr>
          <w:rFonts w:eastAsiaTheme="minorEastAsia"/>
        </w:rPr>
        <w:t xml:space="preserve"> CN </w:t>
      </w:r>
      <w:r w:rsidR="00661A9D">
        <w:rPr>
          <w:rFonts w:eastAsiaTheme="minorEastAsia"/>
        </w:rPr>
        <w:t xml:space="preserve">would not be aware of the need </w:t>
      </w:r>
      <w:r w:rsidR="00DA7BD8">
        <w:rPr>
          <w:rFonts w:eastAsiaTheme="minorEastAsia"/>
        </w:rPr>
        <w:t xml:space="preserve">to trigger paging </w:t>
      </w:r>
      <w:r w:rsidR="00661A9D">
        <w:rPr>
          <w:rFonts w:eastAsiaTheme="minorEastAsia"/>
        </w:rPr>
        <w:t>and for</w:t>
      </w:r>
      <w:r w:rsidR="00DA7BD8">
        <w:rPr>
          <w:rFonts w:eastAsiaTheme="minorEastAsia"/>
        </w:rPr>
        <w:t xml:space="preserve"> which UEs</w:t>
      </w:r>
      <w:r w:rsidR="00661A9D">
        <w:rPr>
          <w:rFonts w:eastAsiaTheme="minorEastAsia"/>
        </w:rPr>
        <w:t xml:space="preserve"> it should do that</w:t>
      </w:r>
      <w:r w:rsidR="00DA7BD8">
        <w:rPr>
          <w:rFonts w:eastAsiaTheme="minorEastAsia"/>
        </w:rPr>
        <w:t>.</w:t>
      </w:r>
    </w:p>
    <w:p w14:paraId="5FC5373E" w14:textId="6F9B9408" w:rsidR="00DA7BD8" w:rsidRPr="007E226B" w:rsidRDefault="00DA7BD8" w:rsidP="00A871A0">
      <w:pPr>
        <w:rPr>
          <w:rFonts w:eastAsiaTheme="minorEastAsia"/>
          <w:b/>
        </w:rPr>
      </w:pPr>
      <w:r w:rsidRPr="007E226B">
        <w:rPr>
          <w:rFonts w:eastAsiaTheme="minorEastAsia"/>
          <w:b/>
        </w:rPr>
        <w:t>Observation 6: RAN has no option to directly trigger idle UEs</w:t>
      </w:r>
      <w:r w:rsidR="00661A9D">
        <w:rPr>
          <w:rFonts w:eastAsiaTheme="minorEastAsia"/>
          <w:b/>
        </w:rPr>
        <w:t xml:space="preserve"> receiving multicast session</w:t>
      </w:r>
      <w:r w:rsidRPr="007E226B">
        <w:rPr>
          <w:rFonts w:eastAsiaTheme="minorEastAsia"/>
          <w:b/>
        </w:rPr>
        <w:t xml:space="preserve"> </w:t>
      </w:r>
      <w:r w:rsidR="00661A9D">
        <w:rPr>
          <w:rFonts w:eastAsiaTheme="minorEastAsia"/>
          <w:b/>
        </w:rPr>
        <w:t>to</w:t>
      </w:r>
      <w:r w:rsidR="00661A9D" w:rsidRPr="007E226B">
        <w:rPr>
          <w:rFonts w:eastAsiaTheme="minorEastAsia"/>
          <w:b/>
        </w:rPr>
        <w:t xml:space="preserve"> </w:t>
      </w:r>
      <w:r w:rsidRPr="007E226B">
        <w:rPr>
          <w:rFonts w:eastAsiaTheme="minorEastAsia"/>
          <w:b/>
        </w:rPr>
        <w:t>transit to connected state</w:t>
      </w:r>
      <w:r w:rsidR="00661A9D">
        <w:rPr>
          <w:rFonts w:eastAsiaTheme="minorEastAsia"/>
          <w:b/>
        </w:rPr>
        <w:t>, e.g.</w:t>
      </w:r>
      <w:r w:rsidRPr="007E226B">
        <w:rPr>
          <w:rFonts w:eastAsiaTheme="minorEastAsia"/>
          <w:b/>
        </w:rPr>
        <w:t xml:space="preserve"> </w:t>
      </w:r>
      <w:r w:rsidR="00661A9D">
        <w:rPr>
          <w:rFonts w:eastAsiaTheme="minorEastAsia"/>
          <w:b/>
        </w:rPr>
        <w:t>after</w:t>
      </w:r>
      <w:r w:rsidRPr="007E226B">
        <w:rPr>
          <w:rFonts w:eastAsiaTheme="minorEastAsia"/>
          <w:b/>
        </w:rPr>
        <w:t xml:space="preserve"> congestion </w:t>
      </w:r>
      <w:r w:rsidR="00661A9D">
        <w:rPr>
          <w:rFonts w:eastAsiaTheme="minorEastAsia"/>
          <w:b/>
        </w:rPr>
        <w:t xml:space="preserve">situation is </w:t>
      </w:r>
      <w:r w:rsidRPr="007E226B">
        <w:rPr>
          <w:rFonts w:eastAsiaTheme="minorEastAsia"/>
          <w:b/>
        </w:rPr>
        <w:t>alleviat</w:t>
      </w:r>
      <w:r w:rsidR="00661A9D">
        <w:rPr>
          <w:rFonts w:eastAsiaTheme="minorEastAsia"/>
          <w:b/>
        </w:rPr>
        <w:t>ed.</w:t>
      </w:r>
      <w:r w:rsidRPr="007E226B">
        <w:rPr>
          <w:rFonts w:eastAsiaTheme="minorEastAsia"/>
          <w:b/>
        </w:rPr>
        <w:t xml:space="preserve"> </w:t>
      </w:r>
      <w:r w:rsidR="00661A9D">
        <w:rPr>
          <w:rFonts w:eastAsiaTheme="minorEastAsia"/>
          <w:b/>
        </w:rPr>
        <w:t xml:space="preserve">RAN would have </w:t>
      </w:r>
      <w:r w:rsidRPr="007E226B">
        <w:rPr>
          <w:rFonts w:eastAsiaTheme="minorEastAsia"/>
          <w:b/>
        </w:rPr>
        <w:t xml:space="preserve">to rely on CN paging procedure, but CN </w:t>
      </w:r>
      <w:r w:rsidR="00661A9D" w:rsidRPr="00661A9D">
        <w:rPr>
          <w:rFonts w:eastAsiaTheme="minorEastAsia"/>
          <w:b/>
        </w:rPr>
        <w:t xml:space="preserve">would not be aware of the need to trigger paging and for which UEs it should do </w:t>
      </w:r>
      <w:r w:rsidR="00661A9D" w:rsidRPr="00661A9D">
        <w:rPr>
          <w:rFonts w:eastAsiaTheme="minorEastAsia"/>
          <w:b/>
        </w:rPr>
        <w:t>that</w:t>
      </w:r>
      <w:r w:rsidR="007E226B" w:rsidRPr="007E226B">
        <w:rPr>
          <w:rFonts w:eastAsiaTheme="minorEastAsia"/>
          <w:b/>
        </w:rPr>
        <w:t>.</w:t>
      </w:r>
    </w:p>
    <w:p w14:paraId="7075CB5B" w14:textId="70CE2F00" w:rsidR="00706609" w:rsidRDefault="00157D87" w:rsidP="00A871A0">
      <w:r>
        <w:rPr>
          <w:rFonts w:eastAsiaTheme="minorEastAsia"/>
        </w:rPr>
        <w:t xml:space="preserve">To reduce the complexity to develop cell change report mechanism for IDLE/INACTIVE UE and </w:t>
      </w:r>
      <w:r w:rsidR="006C29D4">
        <w:rPr>
          <w:rFonts w:eastAsiaTheme="minorEastAsia"/>
        </w:rPr>
        <w:t>avoid impacts to SA2</w:t>
      </w:r>
      <w:r>
        <w:rPr>
          <w:rFonts w:eastAsiaTheme="minorEastAsia"/>
        </w:rPr>
        <w:t>, one alternative solution is to use the existing mechanism for RRC_INACTI</w:t>
      </w:r>
      <w:r w:rsidR="00E90132">
        <w:rPr>
          <w:rFonts w:eastAsiaTheme="minorEastAsia"/>
        </w:rPr>
        <w:t>V</w:t>
      </w:r>
      <w:r>
        <w:rPr>
          <w:rFonts w:eastAsiaTheme="minorEastAsia"/>
        </w:rPr>
        <w:t>E with restrict</w:t>
      </w:r>
      <w:r w:rsidR="001F1D29">
        <w:rPr>
          <w:rFonts w:eastAsiaTheme="minorEastAsia"/>
        </w:rPr>
        <w:t>ed</w:t>
      </w:r>
      <w:r>
        <w:rPr>
          <w:rFonts w:eastAsiaTheme="minorEastAsia"/>
        </w:rPr>
        <w:t xml:space="preserve"> RNA configuration. For example, if a RRC_INACTIVE UE is configured with RNA only containing one serving cell, the UE would trigger RNA update on every cell change</w:t>
      </w:r>
      <w:r w:rsidR="006C29D4">
        <w:rPr>
          <w:rFonts w:eastAsiaTheme="minorEastAsia"/>
        </w:rPr>
        <w:t xml:space="preserve"> Thanks to this,</w:t>
      </w:r>
      <w:r>
        <w:rPr>
          <w:rFonts w:eastAsiaTheme="minorEastAsia"/>
        </w:rPr>
        <w:t xml:space="preserve"> the gNB would know exactly </w:t>
      </w:r>
      <w:r w:rsidR="007E226B">
        <w:rPr>
          <w:rFonts w:eastAsiaTheme="minorEastAsia"/>
        </w:rPr>
        <w:t>which UEs</w:t>
      </w:r>
      <w:r>
        <w:rPr>
          <w:rFonts w:eastAsiaTheme="minorEastAsia"/>
        </w:rPr>
        <w:t xml:space="preserve"> in </w:t>
      </w:r>
      <w:r w:rsidR="006C29D4">
        <w:rPr>
          <w:rFonts w:eastAsiaTheme="minorEastAsia"/>
        </w:rPr>
        <w:t xml:space="preserve">its </w:t>
      </w:r>
      <w:r>
        <w:rPr>
          <w:rFonts w:eastAsiaTheme="minorEastAsia"/>
        </w:rPr>
        <w:t xml:space="preserve">cells </w:t>
      </w:r>
      <w:r w:rsidR="007E226B">
        <w:rPr>
          <w:rFonts w:eastAsiaTheme="minorEastAsia"/>
        </w:rPr>
        <w:t xml:space="preserve">are </w:t>
      </w:r>
      <w:r>
        <w:rPr>
          <w:rFonts w:eastAsiaTheme="minorEastAsia"/>
        </w:rPr>
        <w:t xml:space="preserve">in a multicast group by existing RNA update mechanism and </w:t>
      </w:r>
      <w:r w:rsidR="006C29D4">
        <w:rPr>
          <w:rFonts w:eastAsiaTheme="minorEastAsia"/>
        </w:rPr>
        <w:t xml:space="preserve">could </w:t>
      </w:r>
      <w:r>
        <w:rPr>
          <w:rFonts w:eastAsiaTheme="minorEastAsia"/>
        </w:rPr>
        <w:t xml:space="preserve">decide in which cells to provide PTM transmission. </w:t>
      </w:r>
      <w:r w:rsidR="00E24BD6">
        <w:rPr>
          <w:rFonts w:eastAsiaTheme="minorEastAsia"/>
        </w:rPr>
        <w:t xml:space="preserve">If the PTM configuration needs to be changed in the new cell, new configuration can be provided to UE in RRC Resume message followed by a RRC Release message to release the UE to RRC_INACTIVE again. </w:t>
      </w:r>
      <w:r>
        <w:rPr>
          <w:rFonts w:eastAsiaTheme="minorEastAsia"/>
        </w:rPr>
        <w:t xml:space="preserve">Since the CN is transparent to </w:t>
      </w:r>
      <w:r>
        <w:rPr>
          <w:rFonts w:eastAsiaTheme="minorEastAsia"/>
        </w:rPr>
        <w:t>RRC_IN</w:t>
      </w:r>
      <w:r w:rsidR="008A6A02">
        <w:rPr>
          <w:rFonts w:eastAsiaTheme="minorEastAsia"/>
        </w:rPr>
        <w:t xml:space="preserve">ACTIVE, the multicast session can be managed </w:t>
      </w:r>
      <w:r w:rsidR="00FF0916">
        <w:rPr>
          <w:rFonts w:eastAsiaTheme="minorEastAsia"/>
        </w:rPr>
        <w:t xml:space="preserve">in the </w:t>
      </w:r>
      <w:r w:rsidR="008A6A02">
        <w:rPr>
          <w:rFonts w:eastAsiaTheme="minorEastAsia"/>
        </w:rPr>
        <w:t xml:space="preserve">same </w:t>
      </w:r>
      <w:r w:rsidR="00FF0916">
        <w:rPr>
          <w:rFonts w:eastAsiaTheme="minorEastAsia"/>
        </w:rPr>
        <w:t xml:space="preserve">way </w:t>
      </w:r>
      <w:r w:rsidR="008A6A02">
        <w:rPr>
          <w:rFonts w:eastAsiaTheme="minorEastAsia"/>
        </w:rPr>
        <w:t xml:space="preserve">as </w:t>
      </w:r>
      <w:r w:rsidR="001F1D29">
        <w:rPr>
          <w:rFonts w:eastAsiaTheme="minorEastAsia"/>
        </w:rPr>
        <w:t xml:space="preserve">for </w:t>
      </w:r>
      <w:r w:rsidR="007E226B">
        <w:t>connected</w:t>
      </w:r>
      <w:r w:rsidR="008A6A02">
        <w:t xml:space="preserve"> UEs. That means, if we </w:t>
      </w:r>
      <w:r w:rsidR="007E226B">
        <w:t>extend</w:t>
      </w:r>
      <w:r w:rsidR="008A6A02">
        <w:t xml:space="preserve"> </w:t>
      </w:r>
      <w:r w:rsidR="008A6A02" w:rsidRPr="00706609">
        <w:t xml:space="preserve">delivery mode </w:t>
      </w:r>
      <w:r w:rsidR="007E226B">
        <w:t xml:space="preserve">1 to RRC_INACTIVE by assuming RNA with only </w:t>
      </w:r>
      <w:r w:rsidR="00216E33">
        <w:t xml:space="preserve">one cell, i.e. </w:t>
      </w:r>
      <w:r w:rsidR="00FF0916">
        <w:t xml:space="preserve">UE’s </w:t>
      </w:r>
      <w:r w:rsidR="007E226B">
        <w:t>current serving cell</w:t>
      </w:r>
      <w:r w:rsidR="008A6A02">
        <w:t xml:space="preserve">, </w:t>
      </w:r>
      <w:r w:rsidR="008A6A02" w:rsidRPr="00706609">
        <w:t xml:space="preserve">delivery mode </w:t>
      </w:r>
      <w:r w:rsidR="007E226B">
        <w:t xml:space="preserve">1 </w:t>
      </w:r>
      <w:r w:rsidR="008A6A02">
        <w:t xml:space="preserve">can </w:t>
      </w:r>
      <w:r w:rsidR="007E226B">
        <w:t>support</w:t>
      </w:r>
      <w:r w:rsidR="008A6A02">
        <w:t xml:space="preserve"> multicast session</w:t>
      </w:r>
      <w:r w:rsidR="007E226B">
        <w:t xml:space="preserve"> of lower QoS</w:t>
      </w:r>
      <w:r w:rsidR="008A6A02">
        <w:t xml:space="preserve"> without additional spec efforts.</w:t>
      </w:r>
    </w:p>
    <w:p w14:paraId="54DA7299" w14:textId="3B3F19D4" w:rsidR="008A6A02" w:rsidRPr="006C29D4" w:rsidRDefault="008A6A02" w:rsidP="008A6A02">
      <w:pPr>
        <w:pStyle w:val="Caption"/>
        <w:spacing w:before="240"/>
        <w:ind w:left="1400" w:hangingChars="634" w:hanging="1400"/>
        <w:rPr>
          <w:sz w:val="22"/>
          <w:szCs w:val="22"/>
        </w:rPr>
      </w:pPr>
      <w:r w:rsidRPr="006C29D4">
        <w:rPr>
          <w:sz w:val="22"/>
          <w:szCs w:val="22"/>
        </w:rPr>
        <w:t xml:space="preserve">Observation </w:t>
      </w:r>
      <w:r w:rsidR="00936E01" w:rsidRPr="006C29D4">
        <w:rPr>
          <w:sz w:val="22"/>
          <w:szCs w:val="22"/>
        </w:rPr>
        <w:t>7</w:t>
      </w:r>
      <w:r w:rsidRPr="006C29D4">
        <w:rPr>
          <w:sz w:val="22"/>
          <w:szCs w:val="22"/>
        </w:rPr>
        <w:t xml:space="preserve">. If </w:t>
      </w:r>
      <w:r w:rsidR="00216E33" w:rsidRPr="006C29D4">
        <w:rPr>
          <w:sz w:val="22"/>
          <w:szCs w:val="22"/>
        </w:rPr>
        <w:t>delivery mode 1 is extended to RRC_INACTIVE by assuming RNA with only cell</w:t>
      </w:r>
      <w:r w:rsidRPr="006C29D4">
        <w:rPr>
          <w:sz w:val="22"/>
          <w:szCs w:val="22"/>
        </w:rPr>
        <w:t>, multicast session</w:t>
      </w:r>
      <w:r w:rsidR="00216E33" w:rsidRPr="006C29D4">
        <w:rPr>
          <w:sz w:val="22"/>
          <w:szCs w:val="22"/>
        </w:rPr>
        <w:t xml:space="preserve"> with lower QoS can also be supported by delivery mode 1</w:t>
      </w:r>
      <w:r w:rsidRPr="006C29D4">
        <w:rPr>
          <w:sz w:val="22"/>
          <w:szCs w:val="22"/>
        </w:rPr>
        <w:t xml:space="preserve"> without additional spec efforts.</w:t>
      </w:r>
    </w:p>
    <w:p w14:paraId="2F0102F0" w14:textId="0BB73EE2" w:rsidR="008A6A02" w:rsidRPr="006C29D4" w:rsidRDefault="008A6A02" w:rsidP="00D521E5">
      <w:pPr>
        <w:pStyle w:val="Caption"/>
        <w:ind w:left="1091" w:hangingChars="494" w:hanging="1091"/>
        <w:rPr>
          <w:rFonts w:eastAsiaTheme="minorEastAsia"/>
          <w:sz w:val="22"/>
          <w:szCs w:val="22"/>
        </w:rPr>
      </w:pPr>
      <w:r w:rsidRPr="006C29D4">
        <w:rPr>
          <w:sz w:val="22"/>
          <w:szCs w:val="22"/>
        </w:rPr>
        <w:t xml:space="preserve">Proposal </w:t>
      </w:r>
      <w:r w:rsidRPr="006C29D4">
        <w:rPr>
          <w:sz w:val="22"/>
          <w:szCs w:val="22"/>
        </w:rPr>
        <w:fldChar w:fldCharType="begin"/>
      </w:r>
      <w:r w:rsidRPr="006C29D4">
        <w:rPr>
          <w:sz w:val="22"/>
          <w:szCs w:val="22"/>
        </w:rPr>
        <w:instrText xml:space="preserve"> SEQ Proposal \* ARABIC </w:instrText>
      </w:r>
      <w:r w:rsidRPr="006C29D4">
        <w:rPr>
          <w:sz w:val="22"/>
          <w:szCs w:val="22"/>
        </w:rPr>
        <w:fldChar w:fldCharType="separate"/>
      </w:r>
      <w:r w:rsidRPr="006C29D4">
        <w:rPr>
          <w:noProof/>
          <w:sz w:val="22"/>
          <w:szCs w:val="22"/>
        </w:rPr>
        <w:t>1</w:t>
      </w:r>
      <w:r w:rsidRPr="006C29D4">
        <w:rPr>
          <w:sz w:val="22"/>
          <w:szCs w:val="22"/>
        </w:rPr>
        <w:fldChar w:fldCharType="end"/>
      </w:r>
      <w:r w:rsidRPr="006C29D4">
        <w:rPr>
          <w:sz w:val="22"/>
          <w:szCs w:val="22"/>
        </w:rPr>
        <w:t>.</w:t>
      </w:r>
      <w:r w:rsidRPr="006C29D4">
        <w:rPr>
          <w:rFonts w:eastAsia="Yu Mincho"/>
          <w:sz w:val="22"/>
          <w:szCs w:val="22"/>
          <w:lang w:eastAsia="ja-JP"/>
        </w:rPr>
        <w:t xml:space="preserve"> </w:t>
      </w:r>
      <w:r w:rsidR="00FF0916" w:rsidRPr="006C29D4">
        <w:rPr>
          <w:rFonts w:eastAsia="Yu Mincho"/>
          <w:sz w:val="22"/>
          <w:szCs w:val="22"/>
          <w:lang w:eastAsia="ja-JP"/>
        </w:rPr>
        <w:t xml:space="preserve">If RAN2 decides </w:t>
      </w:r>
      <w:r w:rsidR="0039069B" w:rsidRPr="006C29D4">
        <w:rPr>
          <w:rFonts w:eastAsia="Yu Mincho"/>
          <w:sz w:val="22"/>
          <w:szCs w:val="22"/>
          <w:lang w:eastAsia="ja-JP"/>
        </w:rPr>
        <w:t>that support of multicast session should not be limited to UEs in RRC Connected state</w:t>
      </w:r>
      <w:r w:rsidR="00EC1EAA" w:rsidRPr="006C29D4">
        <w:rPr>
          <w:rFonts w:eastAsia="Yu Mincho"/>
          <w:sz w:val="22"/>
          <w:szCs w:val="22"/>
          <w:lang w:eastAsia="ja-JP"/>
        </w:rPr>
        <w:t xml:space="preserve">, </w:t>
      </w:r>
      <w:r w:rsidR="00216E33" w:rsidRPr="006C29D4">
        <w:rPr>
          <w:rFonts w:eastAsiaTheme="minorEastAsia"/>
          <w:bCs w:val="0"/>
          <w:iCs/>
          <w:sz w:val="22"/>
          <w:szCs w:val="22"/>
          <w:lang w:val="en-US"/>
        </w:rPr>
        <w:t xml:space="preserve">Delivery mode 1 </w:t>
      </w:r>
      <w:r w:rsidR="0039069B" w:rsidRPr="006C29D4">
        <w:rPr>
          <w:rFonts w:eastAsiaTheme="minorEastAsia"/>
          <w:bCs w:val="0"/>
          <w:iCs/>
          <w:sz w:val="22"/>
          <w:szCs w:val="22"/>
          <w:lang w:val="en-US"/>
        </w:rPr>
        <w:t xml:space="preserve">can be </w:t>
      </w:r>
      <w:r w:rsidR="00216E33" w:rsidRPr="006C29D4">
        <w:rPr>
          <w:rFonts w:eastAsiaTheme="minorEastAsia"/>
          <w:bCs w:val="0"/>
          <w:iCs/>
          <w:sz w:val="22"/>
          <w:szCs w:val="22"/>
          <w:lang w:val="en-US"/>
        </w:rPr>
        <w:t xml:space="preserve">extended to INACTIVE state </w:t>
      </w:r>
      <w:r w:rsidR="0039069B" w:rsidRPr="006C29D4">
        <w:rPr>
          <w:rFonts w:eastAsiaTheme="minorEastAsia"/>
          <w:bCs w:val="0"/>
          <w:iCs/>
          <w:sz w:val="22"/>
          <w:szCs w:val="22"/>
          <w:lang w:val="en-US"/>
        </w:rPr>
        <w:t>where</w:t>
      </w:r>
      <w:r w:rsidR="00EC1EAA" w:rsidRPr="006C29D4">
        <w:rPr>
          <w:rFonts w:eastAsiaTheme="minorEastAsia"/>
          <w:bCs w:val="0"/>
          <w:iCs/>
          <w:sz w:val="22"/>
          <w:szCs w:val="22"/>
          <w:lang w:val="en-US"/>
        </w:rPr>
        <w:t xml:space="preserve"> RNA is assumed to only include one cell. </w:t>
      </w:r>
    </w:p>
    <w:p w14:paraId="3B655BA6" w14:textId="0FF410E9" w:rsidR="00C27341" w:rsidRPr="004E4785" w:rsidRDefault="00A70B0E" w:rsidP="00C27341">
      <w:pPr>
        <w:pStyle w:val="Title"/>
        <w:numPr>
          <w:ilvl w:val="1"/>
          <w:numId w:val="27"/>
        </w:numPr>
        <w:rPr>
          <w:lang w:val="en-GB"/>
        </w:rPr>
      </w:pPr>
      <w:r>
        <w:rPr>
          <w:lang w:val="en-GB"/>
        </w:rPr>
        <w:lastRenderedPageBreak/>
        <w:t>Data inactivity within a</w:t>
      </w:r>
      <w:r w:rsidR="00C27341" w:rsidRPr="004E4785">
        <w:rPr>
          <w:lang w:val="en-GB"/>
        </w:rPr>
        <w:t xml:space="preserve"> multicast session </w:t>
      </w:r>
    </w:p>
    <w:p w14:paraId="36345EBF" w14:textId="566C826D" w:rsidR="00C27341" w:rsidRPr="004E4785" w:rsidRDefault="007E626F" w:rsidP="00A871A0">
      <w:pPr>
        <w:rPr>
          <w:rFonts w:eastAsiaTheme="minorEastAsia"/>
        </w:rPr>
      </w:pPr>
      <w:r w:rsidRPr="004E4785">
        <w:rPr>
          <w:rFonts w:eastAsiaTheme="minorEastAsia"/>
        </w:rPr>
        <w:t>After the start of a multicast session, the data flow may</w:t>
      </w:r>
      <w:r w:rsidR="00357AB1" w:rsidRPr="004E4785">
        <w:rPr>
          <w:rFonts w:eastAsiaTheme="minorEastAsia"/>
        </w:rPr>
        <w:t xml:space="preserve"> </w:t>
      </w:r>
      <w:r w:rsidR="001F0B3C" w:rsidRPr="004E4785">
        <w:rPr>
          <w:rFonts w:eastAsiaTheme="minorEastAsia"/>
        </w:rPr>
        <w:t xml:space="preserve">not </w:t>
      </w:r>
      <w:r w:rsidR="00357AB1" w:rsidRPr="004E4785">
        <w:rPr>
          <w:rFonts w:eastAsiaTheme="minorEastAsia"/>
        </w:rPr>
        <w:t>be</w:t>
      </w:r>
      <w:r w:rsidRPr="004E4785">
        <w:rPr>
          <w:rFonts w:eastAsiaTheme="minorEastAsia"/>
        </w:rPr>
        <w:t xml:space="preserve"> continuous. </w:t>
      </w:r>
      <w:r w:rsidR="00B42012" w:rsidRPr="004E4785">
        <w:rPr>
          <w:rFonts w:eastAsiaTheme="minorEastAsia"/>
        </w:rPr>
        <w:t xml:space="preserve">There might be no data packet to be delivered in a period of time. In this case, </w:t>
      </w:r>
      <w:r w:rsidR="00357AB1" w:rsidRPr="004E4785">
        <w:rPr>
          <w:rFonts w:eastAsiaTheme="minorEastAsia"/>
        </w:rPr>
        <w:t>keeping</w:t>
      </w:r>
      <w:r w:rsidR="00B42012" w:rsidRPr="004E4785">
        <w:rPr>
          <w:rFonts w:eastAsiaTheme="minorEastAsia"/>
        </w:rPr>
        <w:t xml:space="preserve"> the UEs</w:t>
      </w:r>
      <w:r w:rsidR="00357AB1" w:rsidRPr="004E4785">
        <w:rPr>
          <w:rFonts w:eastAsiaTheme="minorEastAsia"/>
        </w:rPr>
        <w:t xml:space="preserve"> i</w:t>
      </w:r>
      <w:r w:rsidR="00B42012" w:rsidRPr="004E4785">
        <w:rPr>
          <w:rFonts w:eastAsiaTheme="minorEastAsia"/>
        </w:rPr>
        <w:t>n RRC_CONNECTED state without data to be delivered</w:t>
      </w:r>
      <w:r w:rsidR="00357AB1" w:rsidRPr="004E4785">
        <w:rPr>
          <w:rFonts w:eastAsiaTheme="minorEastAsia"/>
        </w:rPr>
        <w:t xml:space="preserve"> </w:t>
      </w:r>
      <w:r w:rsidR="00B42012" w:rsidRPr="004E4785">
        <w:rPr>
          <w:rFonts w:eastAsiaTheme="minorEastAsia"/>
        </w:rPr>
        <w:t xml:space="preserve">will consume </w:t>
      </w:r>
      <w:r w:rsidR="00357AB1" w:rsidRPr="004E4785">
        <w:rPr>
          <w:rFonts w:eastAsiaTheme="minorEastAsia"/>
        </w:rPr>
        <w:t xml:space="preserve">extra </w:t>
      </w:r>
      <w:r w:rsidR="00B42012" w:rsidRPr="004E4785">
        <w:rPr>
          <w:rFonts w:eastAsiaTheme="minorEastAsia"/>
        </w:rPr>
        <w:t>power</w:t>
      </w:r>
      <w:r w:rsidR="00357AB1" w:rsidRPr="004E4785">
        <w:rPr>
          <w:rFonts w:eastAsiaTheme="minorEastAsia"/>
        </w:rPr>
        <w:t xml:space="preserve"> of the UEs </w:t>
      </w:r>
      <w:r w:rsidR="001F0B3C" w:rsidRPr="004E4785">
        <w:rPr>
          <w:rFonts w:eastAsiaTheme="minorEastAsia"/>
        </w:rPr>
        <w:t>a</w:t>
      </w:r>
      <w:r w:rsidR="00357AB1" w:rsidRPr="004E4785">
        <w:rPr>
          <w:rFonts w:eastAsiaTheme="minorEastAsia"/>
        </w:rPr>
        <w:t>nd</w:t>
      </w:r>
      <w:r w:rsidR="00A70B0E">
        <w:rPr>
          <w:rFonts w:eastAsiaTheme="minorEastAsia"/>
        </w:rPr>
        <w:t>,</w:t>
      </w:r>
      <w:r w:rsidR="00357AB1" w:rsidRPr="004E4785">
        <w:rPr>
          <w:rFonts w:eastAsiaTheme="minorEastAsia"/>
        </w:rPr>
        <w:t xml:space="preserve"> from the network side, </w:t>
      </w:r>
      <w:r w:rsidR="001F0B3C" w:rsidRPr="004E4785">
        <w:rPr>
          <w:rFonts w:eastAsiaTheme="minorEastAsia"/>
        </w:rPr>
        <w:t>keeping the UE in RRC_CONNECTED state unnecessarily blocks radio and network resources, which m</w:t>
      </w:r>
      <w:r w:rsidR="00A70B0E">
        <w:rPr>
          <w:rFonts w:eastAsiaTheme="minorEastAsia"/>
        </w:rPr>
        <w:t>a</w:t>
      </w:r>
      <w:r w:rsidR="001F0B3C" w:rsidRPr="004E4785">
        <w:rPr>
          <w:rFonts w:eastAsiaTheme="minorEastAsia"/>
        </w:rPr>
        <w:t xml:space="preserve">y impact, e.g. network capacity. </w:t>
      </w:r>
    </w:p>
    <w:p w14:paraId="12238B5F" w14:textId="213985F3" w:rsidR="00C27341" w:rsidRPr="004E4785" w:rsidRDefault="001F0B3C" w:rsidP="00A871A0">
      <w:pPr>
        <w:rPr>
          <w:rFonts w:eastAsiaTheme="minorEastAsia"/>
        </w:rPr>
      </w:pPr>
      <w:r w:rsidRPr="004E4785">
        <w:rPr>
          <w:rFonts w:eastAsiaTheme="minorEastAsia"/>
        </w:rPr>
        <w:t>According to</w:t>
      </w:r>
      <w:r w:rsidR="008C7797" w:rsidRPr="004E4785">
        <w:rPr>
          <w:rFonts w:eastAsiaTheme="minorEastAsia"/>
        </w:rPr>
        <w:t xml:space="preserve"> the discussion in other working group</w:t>
      </w:r>
      <w:r w:rsidR="00EA386F" w:rsidRPr="004E4785">
        <w:rPr>
          <w:rFonts w:eastAsiaTheme="minorEastAsia"/>
        </w:rPr>
        <w:t>s</w:t>
      </w:r>
      <w:r w:rsidR="008C7797" w:rsidRPr="004E4785">
        <w:rPr>
          <w:rFonts w:eastAsiaTheme="minorEastAsia"/>
        </w:rPr>
        <w:t>, i.e. SA2 and RAN3, currently there are two possible solutions for the multicast session if there is no data</w:t>
      </w:r>
      <w:r w:rsidR="00EA386F" w:rsidRPr="004E4785">
        <w:rPr>
          <w:rFonts w:eastAsiaTheme="minorEastAsia"/>
        </w:rPr>
        <w:t xml:space="preserve"> delivered </w:t>
      </w:r>
      <w:r w:rsidR="00A70B0E">
        <w:rPr>
          <w:rFonts w:eastAsiaTheme="minorEastAsia"/>
        </w:rPr>
        <w:t>temporarily</w:t>
      </w:r>
      <w:r w:rsidR="008C7797" w:rsidRPr="004E4785">
        <w:rPr>
          <w:rFonts w:eastAsiaTheme="minorEastAsia"/>
        </w:rPr>
        <w:t>:</w:t>
      </w:r>
    </w:p>
    <w:p w14:paraId="6331FDCA" w14:textId="007071D9" w:rsidR="008C7797" w:rsidRPr="004E4785" w:rsidRDefault="007947F1" w:rsidP="008C7797">
      <w:pPr>
        <w:pStyle w:val="ListParagraph"/>
        <w:numPr>
          <w:ilvl w:val="0"/>
          <w:numId w:val="38"/>
        </w:numPr>
        <w:tabs>
          <w:tab w:val="left" w:pos="851"/>
        </w:tabs>
        <w:ind w:leftChars="0" w:firstLine="6"/>
        <w:rPr>
          <w:rFonts w:eastAsiaTheme="minorEastAsia"/>
          <w:sz w:val="22"/>
          <w:szCs w:val="22"/>
        </w:rPr>
      </w:pPr>
      <w:r w:rsidRPr="004E4785">
        <w:rPr>
          <w:rFonts w:eastAsiaTheme="minorEastAsia"/>
          <w:sz w:val="22"/>
          <w:szCs w:val="22"/>
          <w:lang w:eastAsia="zh-CN"/>
        </w:rPr>
        <w:t>The multicast session is released by the CN;</w:t>
      </w:r>
    </w:p>
    <w:p w14:paraId="4A07BC09" w14:textId="68FD3EDA" w:rsidR="007947F1" w:rsidRPr="004E4785" w:rsidRDefault="007947F1" w:rsidP="007947F1">
      <w:pPr>
        <w:pStyle w:val="ListParagraph"/>
        <w:numPr>
          <w:ilvl w:val="0"/>
          <w:numId w:val="38"/>
        </w:numPr>
        <w:tabs>
          <w:tab w:val="left" w:pos="851"/>
        </w:tabs>
        <w:ind w:leftChars="0" w:firstLine="6"/>
        <w:rPr>
          <w:rFonts w:eastAsiaTheme="minorEastAsia"/>
          <w:sz w:val="22"/>
          <w:szCs w:val="22"/>
          <w:lang w:eastAsia="zh-CN"/>
        </w:rPr>
      </w:pPr>
      <w:r w:rsidRPr="004E4785">
        <w:rPr>
          <w:rFonts w:eastAsiaTheme="minorEastAsia"/>
          <w:sz w:val="22"/>
          <w:szCs w:val="22"/>
          <w:lang w:eastAsia="zh-CN"/>
        </w:rPr>
        <w:t>The multicast session is NOT released by CN.</w:t>
      </w:r>
    </w:p>
    <w:p w14:paraId="598D0698" w14:textId="15428181" w:rsidR="009E5EEA" w:rsidRPr="004E4785" w:rsidRDefault="00A70B0E" w:rsidP="005801FD">
      <w:pPr>
        <w:spacing w:before="240"/>
        <w:rPr>
          <w:rFonts w:eastAsia="Yu Mincho"/>
          <w:lang w:eastAsia="ja-JP"/>
        </w:rPr>
      </w:pPr>
      <w:r>
        <w:t>In the first approach</w:t>
      </w:r>
      <w:r w:rsidR="007947F1" w:rsidRPr="004E4785">
        <w:t xml:space="preserve">, if the multicast </w:t>
      </w:r>
      <w:r w:rsidR="007947F1" w:rsidRPr="004E4785">
        <w:rPr>
          <w:rFonts w:eastAsia="Yu Mincho"/>
          <w:lang w:eastAsia="ja-JP"/>
        </w:rPr>
        <w:t xml:space="preserve">session is released by CN, the CN </w:t>
      </w:r>
      <w:r w:rsidR="00EA386F" w:rsidRPr="004E4785">
        <w:rPr>
          <w:rFonts w:eastAsia="Yu Mincho"/>
          <w:lang w:eastAsia="ja-JP"/>
        </w:rPr>
        <w:t>shall</w:t>
      </w:r>
      <w:r w:rsidR="007947F1" w:rsidRPr="004E4785">
        <w:rPr>
          <w:rFonts w:eastAsia="Yu Mincho"/>
          <w:lang w:eastAsia="ja-JP"/>
        </w:rPr>
        <w:t xml:space="preserve"> indicate the gNB </w:t>
      </w:r>
      <w:r w:rsidR="00EA386F" w:rsidRPr="004E4785">
        <w:rPr>
          <w:rFonts w:eastAsia="Yu Mincho"/>
          <w:lang w:eastAsia="ja-JP"/>
        </w:rPr>
        <w:t xml:space="preserve">and/or the UE about </w:t>
      </w:r>
      <w:r w:rsidR="007947F1" w:rsidRPr="004E4785">
        <w:rPr>
          <w:rFonts w:eastAsia="Yu Mincho"/>
          <w:lang w:eastAsia="ja-JP"/>
        </w:rPr>
        <w:t>the release of the corresponding multicast session</w:t>
      </w:r>
      <w:r>
        <w:rPr>
          <w:rFonts w:eastAsia="Yu Mincho"/>
          <w:lang w:eastAsia="ja-JP"/>
        </w:rPr>
        <w:t xml:space="preserve"> a</w:t>
      </w:r>
      <w:r w:rsidR="00EA386F" w:rsidRPr="004E4785">
        <w:rPr>
          <w:rFonts w:eastAsia="Yu Mincho"/>
          <w:lang w:eastAsia="ja-JP"/>
        </w:rPr>
        <w:t>nd the UE could be rel</w:t>
      </w:r>
      <w:r w:rsidR="002A0EDE" w:rsidRPr="004E4785">
        <w:rPr>
          <w:rFonts w:eastAsia="Yu Mincho"/>
          <w:lang w:eastAsia="ja-JP"/>
        </w:rPr>
        <w:t>eased</w:t>
      </w:r>
      <w:r w:rsidR="00EA386F" w:rsidRPr="004E4785">
        <w:rPr>
          <w:rFonts w:eastAsia="Yu Mincho"/>
          <w:lang w:eastAsia="ja-JP"/>
        </w:rPr>
        <w:t xml:space="preserve"> to RRC_IDLE/INACTIVE state.</w:t>
      </w:r>
      <w:r w:rsidR="007947F1" w:rsidRPr="004E4785">
        <w:rPr>
          <w:rFonts w:eastAsia="Yu Mincho"/>
          <w:lang w:eastAsia="ja-JP"/>
        </w:rPr>
        <w:t xml:space="preserve"> If the data is available for the corresponding multicast service(s) again, the multicast </w:t>
      </w:r>
      <w:r w:rsidR="009C2A66" w:rsidRPr="004E4785">
        <w:rPr>
          <w:rFonts w:eastAsia="Yu Mincho"/>
          <w:lang w:eastAsia="ja-JP"/>
        </w:rPr>
        <w:t xml:space="preserve">session </w:t>
      </w:r>
      <w:r>
        <w:rPr>
          <w:rFonts w:eastAsia="Yu Mincho"/>
          <w:lang w:eastAsia="ja-JP"/>
        </w:rPr>
        <w:t>has to</w:t>
      </w:r>
      <w:r w:rsidRPr="004E4785">
        <w:rPr>
          <w:rFonts w:eastAsia="Yu Mincho"/>
          <w:lang w:eastAsia="ja-JP"/>
        </w:rPr>
        <w:t xml:space="preserve"> </w:t>
      </w:r>
      <w:r w:rsidR="009C2A66" w:rsidRPr="004E4785">
        <w:rPr>
          <w:rFonts w:eastAsia="Yu Mincho"/>
          <w:lang w:eastAsia="ja-JP"/>
        </w:rPr>
        <w:t>be re-established</w:t>
      </w:r>
      <w:r w:rsidR="007947F1" w:rsidRPr="004E4785">
        <w:rPr>
          <w:rFonts w:eastAsia="Yu Mincho"/>
          <w:lang w:eastAsia="ja-JP"/>
        </w:rPr>
        <w:t>.</w:t>
      </w:r>
      <w:r w:rsidR="00EA386F" w:rsidRPr="004E4785">
        <w:rPr>
          <w:rFonts w:eastAsia="Yu Mincho"/>
          <w:lang w:eastAsia="ja-JP"/>
        </w:rPr>
        <w:t xml:space="preserve"> As the network is aware of the UEs that are interested in th</w:t>
      </w:r>
      <w:r>
        <w:rPr>
          <w:rFonts w:eastAsia="Yu Mincho"/>
          <w:lang w:eastAsia="ja-JP"/>
        </w:rPr>
        <w:t>e</w:t>
      </w:r>
      <w:r w:rsidR="00EA386F" w:rsidRPr="004E4785">
        <w:rPr>
          <w:rFonts w:eastAsia="Yu Mincho"/>
          <w:lang w:eastAsia="ja-JP"/>
        </w:rPr>
        <w:t xml:space="preserve"> service, the network c</w:t>
      </w:r>
      <w:r>
        <w:rPr>
          <w:rFonts w:eastAsia="Yu Mincho"/>
          <w:lang w:eastAsia="ja-JP"/>
        </w:rPr>
        <w:t>an</w:t>
      </w:r>
      <w:r w:rsidR="00EA386F" w:rsidRPr="004E4785">
        <w:rPr>
          <w:rFonts w:eastAsia="Yu Mincho"/>
          <w:lang w:eastAsia="ja-JP"/>
        </w:rPr>
        <w:t xml:space="preserve"> notify the corresponding UEs about the (re-)start of the multicast service. In this case, the paging mechanism </w:t>
      </w:r>
      <w:r w:rsidR="002A0EDE" w:rsidRPr="004E4785">
        <w:rPr>
          <w:rFonts w:eastAsia="Yu Mincho"/>
          <w:lang w:eastAsia="ja-JP"/>
        </w:rPr>
        <w:t>can</w:t>
      </w:r>
      <w:r w:rsidR="00EA386F" w:rsidRPr="004E4785">
        <w:rPr>
          <w:rFonts w:eastAsia="Yu Mincho"/>
          <w:lang w:eastAsia="ja-JP"/>
        </w:rPr>
        <w:t xml:space="preserve"> be applied to </w:t>
      </w:r>
      <w:r w:rsidR="006924F9" w:rsidRPr="004E4785">
        <w:rPr>
          <w:rFonts w:eastAsia="Yu Mincho"/>
          <w:lang w:eastAsia="ja-JP"/>
        </w:rPr>
        <w:t>locate</w:t>
      </w:r>
      <w:r w:rsidR="00EA386F" w:rsidRPr="004E4785">
        <w:rPr>
          <w:rFonts w:eastAsia="Yu Mincho"/>
          <w:lang w:eastAsia="ja-JP"/>
        </w:rPr>
        <w:t xml:space="preserve"> the UE</w:t>
      </w:r>
      <w:r w:rsidR="006924F9" w:rsidRPr="004E4785">
        <w:rPr>
          <w:rFonts w:eastAsia="Yu Mincho"/>
          <w:lang w:eastAsia="ja-JP"/>
        </w:rPr>
        <w:t>s which previously joined the multicast session</w:t>
      </w:r>
      <w:r w:rsidR="00EA386F" w:rsidRPr="004E4785">
        <w:rPr>
          <w:rFonts w:eastAsia="Yu Mincho"/>
          <w:lang w:eastAsia="ja-JP"/>
        </w:rPr>
        <w:t xml:space="preserve"> </w:t>
      </w:r>
      <w:r w:rsidR="006924F9" w:rsidRPr="004E4785">
        <w:rPr>
          <w:rFonts w:eastAsia="Yu Mincho"/>
          <w:lang w:eastAsia="ja-JP"/>
        </w:rPr>
        <w:t>a</w:t>
      </w:r>
      <w:r w:rsidR="00EA386F" w:rsidRPr="004E4785">
        <w:rPr>
          <w:rFonts w:eastAsia="Yu Mincho"/>
          <w:lang w:eastAsia="ja-JP"/>
        </w:rPr>
        <w:t xml:space="preserve">nd </w:t>
      </w:r>
      <w:r w:rsidR="006924F9" w:rsidRPr="004E4785">
        <w:rPr>
          <w:rFonts w:eastAsia="Yu Mincho"/>
          <w:lang w:eastAsia="ja-JP"/>
        </w:rPr>
        <w:t xml:space="preserve">bring </w:t>
      </w:r>
      <w:r w:rsidR="00EA386F" w:rsidRPr="004E4785">
        <w:rPr>
          <w:rFonts w:eastAsia="Yu Mincho"/>
          <w:lang w:eastAsia="ja-JP"/>
        </w:rPr>
        <w:t>the</w:t>
      </w:r>
      <w:r w:rsidR="006924F9" w:rsidRPr="004E4785">
        <w:rPr>
          <w:rFonts w:eastAsia="Yu Mincho"/>
          <w:lang w:eastAsia="ja-JP"/>
        </w:rPr>
        <w:t>m</w:t>
      </w:r>
      <w:r w:rsidR="00EA386F" w:rsidRPr="004E4785">
        <w:rPr>
          <w:rFonts w:eastAsia="Yu Mincho"/>
          <w:lang w:eastAsia="ja-JP"/>
        </w:rPr>
        <w:t xml:space="preserve"> to RRC_CONNECTED state for the reception of the service.</w:t>
      </w:r>
      <w:r w:rsidR="005801FD" w:rsidRPr="004E4785">
        <w:rPr>
          <w:rFonts w:eastAsia="Yu Mincho"/>
          <w:lang w:eastAsia="ja-JP"/>
        </w:rPr>
        <w:t xml:space="preserve"> </w:t>
      </w:r>
    </w:p>
    <w:p w14:paraId="5F437D7E" w14:textId="467B7517" w:rsidR="00FC11B8" w:rsidRPr="004E4785" w:rsidRDefault="00A70B0E" w:rsidP="00732F58">
      <w:pPr>
        <w:rPr>
          <w:lang w:eastAsia="ja-JP"/>
        </w:rPr>
      </w:pPr>
      <w:r>
        <w:rPr>
          <w:lang w:eastAsia="ja-JP"/>
        </w:rPr>
        <w:t>In the second approach</w:t>
      </w:r>
      <w:r w:rsidR="0082599E" w:rsidRPr="004E4785">
        <w:rPr>
          <w:lang w:eastAsia="ja-JP"/>
        </w:rPr>
        <w:t>, if the</w:t>
      </w:r>
      <w:r w:rsidR="00B4528F" w:rsidRPr="004E4785">
        <w:rPr>
          <w:lang w:eastAsia="ja-JP"/>
        </w:rPr>
        <w:t xml:space="preserve"> CN</w:t>
      </w:r>
      <w:r w:rsidR="0082599E" w:rsidRPr="004E4785">
        <w:rPr>
          <w:lang w:eastAsia="ja-JP"/>
        </w:rPr>
        <w:t xml:space="preserve"> </w:t>
      </w:r>
      <w:r w:rsidR="00B4528F" w:rsidRPr="004E4785">
        <w:rPr>
          <w:lang w:eastAsia="ja-JP"/>
        </w:rPr>
        <w:t>does not</w:t>
      </w:r>
      <w:r w:rsidR="0082599E" w:rsidRPr="004E4785">
        <w:rPr>
          <w:lang w:eastAsia="ja-JP"/>
        </w:rPr>
        <w:t xml:space="preserve"> release</w:t>
      </w:r>
      <w:r w:rsidR="00B4528F" w:rsidRPr="004E4785">
        <w:rPr>
          <w:lang w:eastAsia="ja-JP"/>
        </w:rPr>
        <w:t xml:space="preserve"> the multicast session</w:t>
      </w:r>
      <w:r w:rsidR="0082599E" w:rsidRPr="004E4785">
        <w:rPr>
          <w:lang w:eastAsia="ja-JP"/>
        </w:rPr>
        <w:t xml:space="preserve"> </w:t>
      </w:r>
      <w:r w:rsidR="00B51C80">
        <w:rPr>
          <w:lang w:eastAsia="ja-JP"/>
        </w:rPr>
        <w:t xml:space="preserve">even when there is no data activity </w:t>
      </w:r>
      <w:r w:rsidR="00B4528F" w:rsidRPr="004E4785">
        <w:rPr>
          <w:lang w:eastAsia="ja-JP"/>
        </w:rPr>
        <w:t xml:space="preserve">for </w:t>
      </w:r>
      <w:r w:rsidR="00B51C80">
        <w:rPr>
          <w:lang w:eastAsia="ja-JP"/>
        </w:rPr>
        <w:t>some time</w:t>
      </w:r>
      <w:r w:rsidR="00B4528F" w:rsidRPr="004E4785">
        <w:rPr>
          <w:lang w:eastAsia="ja-JP"/>
        </w:rPr>
        <w:t xml:space="preserve">, </w:t>
      </w:r>
      <w:r w:rsidR="006D4C6D" w:rsidRPr="004E4785">
        <w:rPr>
          <w:lang w:eastAsia="ja-JP"/>
        </w:rPr>
        <w:t xml:space="preserve">it would be beneficial to give </w:t>
      </w:r>
      <w:r w:rsidR="0082599E" w:rsidRPr="004E4785">
        <w:rPr>
          <w:lang w:eastAsia="ja-JP"/>
        </w:rPr>
        <w:t xml:space="preserve">RAN side </w:t>
      </w:r>
      <w:r w:rsidR="006D4C6D" w:rsidRPr="004E4785">
        <w:rPr>
          <w:lang w:eastAsia="ja-JP"/>
        </w:rPr>
        <w:t xml:space="preserve">a possibility </w:t>
      </w:r>
      <w:r w:rsidR="003874C2" w:rsidRPr="004E4785">
        <w:rPr>
          <w:lang w:eastAsia="ja-JP"/>
        </w:rPr>
        <w:t>to</w:t>
      </w:r>
      <w:r w:rsidR="0082599E" w:rsidRPr="004E4785">
        <w:rPr>
          <w:lang w:eastAsia="ja-JP"/>
        </w:rPr>
        <w:t xml:space="preserve"> deactivate</w:t>
      </w:r>
      <w:r w:rsidR="003874C2" w:rsidRPr="004E4785">
        <w:rPr>
          <w:lang w:eastAsia="ja-JP"/>
        </w:rPr>
        <w:t>/release</w:t>
      </w:r>
      <w:r w:rsidR="0082599E" w:rsidRPr="004E4785">
        <w:rPr>
          <w:lang w:eastAsia="ja-JP"/>
        </w:rPr>
        <w:t xml:space="preserve"> the PTM transmission</w:t>
      </w:r>
      <w:r w:rsidR="00EB2B66" w:rsidRPr="004E4785">
        <w:rPr>
          <w:lang w:eastAsia="ja-JP"/>
        </w:rPr>
        <w:t xml:space="preserve"> by itself</w:t>
      </w:r>
      <w:r w:rsidR="00B4528F" w:rsidRPr="004E4785">
        <w:rPr>
          <w:lang w:eastAsia="ja-JP"/>
        </w:rPr>
        <w:t xml:space="preserve">. </w:t>
      </w:r>
      <w:r w:rsidR="003874C2" w:rsidRPr="004E4785">
        <w:rPr>
          <w:lang w:eastAsia="ja-JP"/>
        </w:rPr>
        <w:t>In this case, the</w:t>
      </w:r>
      <w:r w:rsidR="00B4528F" w:rsidRPr="004E4785">
        <w:rPr>
          <w:lang w:eastAsia="ja-JP"/>
        </w:rPr>
        <w:t xml:space="preserve"> multicast session is still </w:t>
      </w:r>
      <w:r w:rsidR="00EB2B66" w:rsidRPr="004E4785">
        <w:rPr>
          <w:lang w:eastAsia="ja-JP"/>
        </w:rPr>
        <w:t xml:space="preserve">set up and </w:t>
      </w:r>
      <w:r w:rsidR="00B4528F" w:rsidRPr="004E4785">
        <w:rPr>
          <w:lang w:eastAsia="ja-JP"/>
        </w:rPr>
        <w:t>valid</w:t>
      </w:r>
      <w:r w:rsidR="00EB2B66" w:rsidRPr="004E4785">
        <w:rPr>
          <w:lang w:eastAsia="ja-JP"/>
        </w:rPr>
        <w:t xml:space="preserve"> and the CN may use it to transmit MBS data at any time</w:t>
      </w:r>
      <w:r w:rsidR="00B4528F" w:rsidRPr="004E4785">
        <w:rPr>
          <w:lang w:eastAsia="ja-JP"/>
        </w:rPr>
        <w:t xml:space="preserve">. </w:t>
      </w:r>
      <w:r w:rsidR="00EB2B66" w:rsidRPr="004E4785">
        <w:rPr>
          <w:lang w:eastAsia="ja-JP"/>
        </w:rPr>
        <w:t xml:space="preserve">In this case, it does not seem reasonable for the RAN to release the UE to RRC IDLE state, which would require the CN to page the UE </w:t>
      </w:r>
      <w:r w:rsidR="006D4C6D" w:rsidRPr="004E4785">
        <w:rPr>
          <w:lang w:eastAsia="ja-JP"/>
        </w:rPr>
        <w:t>whenever data becomes available and would impact CN procedures</w:t>
      </w:r>
      <w:r w:rsidR="00EB2B66" w:rsidRPr="004E4785">
        <w:rPr>
          <w:lang w:eastAsia="ja-JP"/>
        </w:rPr>
        <w:t>. Instead, if RAN wishes to save network resources and/or decrease UE power consumption</w:t>
      </w:r>
      <w:r w:rsidR="006D4C6D" w:rsidRPr="004E4785">
        <w:rPr>
          <w:lang w:eastAsia="ja-JP"/>
        </w:rPr>
        <w:t xml:space="preserve"> while there is temporarily no data to send within MBS session</w:t>
      </w:r>
      <w:r w:rsidR="00EB2B66" w:rsidRPr="004E4785">
        <w:rPr>
          <w:lang w:eastAsia="ja-JP"/>
        </w:rPr>
        <w:t xml:space="preserve">, it may release the UE to RRC INACTIVE state. </w:t>
      </w:r>
      <w:r w:rsidR="00B4528F" w:rsidRPr="004E4785">
        <w:rPr>
          <w:lang w:eastAsia="ja-JP"/>
        </w:rPr>
        <w:t>When there is data available</w:t>
      </w:r>
      <w:r w:rsidR="00FC11B8" w:rsidRPr="004E4785">
        <w:rPr>
          <w:lang w:eastAsia="ja-JP"/>
        </w:rPr>
        <w:t xml:space="preserve"> in the corresponding multicast session again, the RAN could notify the UE to start to receive the data packet of the multicast session again</w:t>
      </w:r>
      <w:r w:rsidR="000240BC" w:rsidRPr="004E4785">
        <w:rPr>
          <w:lang w:eastAsia="ja-JP"/>
        </w:rPr>
        <w:t xml:space="preserve"> using RAN paging mechanism</w:t>
      </w:r>
      <w:r w:rsidR="00FC11B8" w:rsidRPr="004E4785">
        <w:rPr>
          <w:lang w:eastAsia="ja-JP"/>
        </w:rPr>
        <w:t>.</w:t>
      </w:r>
      <w:r w:rsidR="00B4528F" w:rsidRPr="004E4785">
        <w:rPr>
          <w:lang w:eastAsia="ja-JP"/>
        </w:rPr>
        <w:t xml:space="preserve"> </w:t>
      </w:r>
      <w:r w:rsidR="000240BC" w:rsidRPr="004E4785">
        <w:rPr>
          <w:lang w:eastAsia="ja-JP"/>
        </w:rPr>
        <w:t xml:space="preserve">Thanks to this, the benefits of RRC INACTIVE state can be exploited without impacting the CN procedures. </w:t>
      </w:r>
    </w:p>
    <w:p w14:paraId="367008BF" w14:textId="20DBCA2E" w:rsidR="00A871A0" w:rsidRPr="006C29D4" w:rsidRDefault="00376A32" w:rsidP="00376A32">
      <w:pPr>
        <w:pStyle w:val="Caption"/>
        <w:rPr>
          <w:rFonts w:eastAsia="Yu Mincho"/>
          <w:sz w:val="22"/>
          <w:lang w:eastAsia="ja-JP"/>
        </w:rPr>
      </w:pPr>
      <w:bookmarkStart w:id="2" w:name="_Ref59196238"/>
      <w:r w:rsidRPr="006C29D4">
        <w:rPr>
          <w:sz w:val="22"/>
        </w:rPr>
        <w:t xml:space="preserve">Proposal </w:t>
      </w:r>
      <w:r w:rsidRPr="006C29D4">
        <w:rPr>
          <w:sz w:val="22"/>
        </w:rPr>
        <w:fldChar w:fldCharType="begin"/>
      </w:r>
      <w:r w:rsidRPr="006C29D4">
        <w:rPr>
          <w:sz w:val="22"/>
        </w:rPr>
        <w:instrText xml:space="preserve"> SEQ Proposal \* ARABIC </w:instrText>
      </w:r>
      <w:r w:rsidRPr="006C29D4">
        <w:rPr>
          <w:sz w:val="22"/>
        </w:rPr>
        <w:fldChar w:fldCharType="separate"/>
      </w:r>
      <w:r w:rsidR="00432317" w:rsidRPr="006C29D4">
        <w:rPr>
          <w:noProof/>
          <w:sz w:val="22"/>
        </w:rPr>
        <w:t>2</w:t>
      </w:r>
      <w:r w:rsidRPr="006C29D4">
        <w:rPr>
          <w:sz w:val="22"/>
        </w:rPr>
        <w:fldChar w:fldCharType="end"/>
      </w:r>
      <w:r w:rsidRPr="006C29D4">
        <w:rPr>
          <w:sz w:val="22"/>
        </w:rPr>
        <w:t xml:space="preserve">. In the case that there is no </w:t>
      </w:r>
      <w:r w:rsidR="00A871A0" w:rsidRPr="006C29D4">
        <w:rPr>
          <w:rFonts w:eastAsia="Yu Mincho"/>
          <w:sz w:val="22"/>
          <w:lang w:eastAsia="ja-JP"/>
        </w:rPr>
        <w:t xml:space="preserve">data </w:t>
      </w:r>
      <w:r w:rsidRPr="006C29D4">
        <w:rPr>
          <w:rFonts w:eastAsia="Yu Mincho"/>
          <w:sz w:val="22"/>
          <w:lang w:eastAsia="ja-JP"/>
        </w:rPr>
        <w:t xml:space="preserve">available </w:t>
      </w:r>
      <w:r w:rsidR="00A871A0" w:rsidRPr="006C29D4">
        <w:rPr>
          <w:rFonts w:eastAsia="Yu Mincho"/>
          <w:sz w:val="22"/>
          <w:lang w:eastAsia="ja-JP"/>
        </w:rPr>
        <w:t>for the multicast session:</w:t>
      </w:r>
      <w:bookmarkEnd w:id="2"/>
    </w:p>
    <w:p w14:paraId="030C5431" w14:textId="2FAABCB3" w:rsidR="00A871A0" w:rsidRPr="006C29D4" w:rsidRDefault="00A871A0" w:rsidP="00376A32">
      <w:pPr>
        <w:pStyle w:val="ListParagraph"/>
        <w:numPr>
          <w:ilvl w:val="0"/>
          <w:numId w:val="41"/>
        </w:numPr>
        <w:ind w:leftChars="0"/>
        <w:rPr>
          <w:rFonts w:ascii="Times New Roman" w:eastAsia="Yu Mincho" w:hAnsi="Times New Roman"/>
          <w:b/>
          <w:sz w:val="22"/>
          <w:lang w:eastAsia="ja-JP"/>
        </w:rPr>
      </w:pPr>
      <w:r w:rsidRPr="006C29D4">
        <w:rPr>
          <w:rFonts w:ascii="Times New Roman" w:eastAsia="Yu Mincho" w:hAnsi="Times New Roman"/>
          <w:b/>
          <w:sz w:val="22"/>
          <w:lang w:eastAsia="ja-JP"/>
        </w:rPr>
        <w:t xml:space="preserve">If </w:t>
      </w:r>
      <w:r w:rsidR="00376A32" w:rsidRPr="006C29D4">
        <w:rPr>
          <w:rFonts w:ascii="Times New Roman" w:eastAsia="Yu Mincho" w:hAnsi="Times New Roman"/>
          <w:b/>
          <w:sz w:val="22"/>
          <w:lang w:eastAsia="ja-JP"/>
        </w:rPr>
        <w:t>the multicast</w:t>
      </w:r>
      <w:r w:rsidRPr="006C29D4">
        <w:rPr>
          <w:rFonts w:ascii="Times New Roman" w:eastAsia="Yu Mincho" w:hAnsi="Times New Roman"/>
          <w:b/>
          <w:sz w:val="22"/>
          <w:lang w:eastAsia="ja-JP"/>
        </w:rPr>
        <w:t xml:space="preserve"> session is released by CN, the UE can be </w:t>
      </w:r>
      <w:r w:rsidR="00376A32" w:rsidRPr="006C29D4">
        <w:rPr>
          <w:rFonts w:ascii="Times New Roman" w:eastAsia="Yu Mincho" w:hAnsi="Times New Roman"/>
          <w:b/>
          <w:sz w:val="22"/>
          <w:lang w:eastAsia="ja-JP"/>
        </w:rPr>
        <w:t>released to RRC_</w:t>
      </w:r>
      <w:r w:rsidRPr="006C29D4">
        <w:rPr>
          <w:rFonts w:ascii="Times New Roman" w:eastAsia="Yu Mincho" w:hAnsi="Times New Roman"/>
          <w:b/>
          <w:sz w:val="22"/>
          <w:lang w:eastAsia="ja-JP"/>
        </w:rPr>
        <w:t>IDLE/INACTIVE state</w:t>
      </w:r>
      <w:r w:rsidR="00376A32" w:rsidRPr="006C29D4">
        <w:rPr>
          <w:rFonts w:ascii="Times New Roman" w:eastAsia="Yu Mincho" w:hAnsi="Times New Roman"/>
          <w:b/>
          <w:sz w:val="22"/>
          <w:lang w:eastAsia="ja-JP"/>
        </w:rPr>
        <w:t xml:space="preserve">; </w:t>
      </w:r>
      <w:r w:rsidRPr="006C29D4">
        <w:rPr>
          <w:rFonts w:ascii="Times New Roman" w:eastAsia="Yu Mincho" w:hAnsi="Times New Roman"/>
          <w:b/>
          <w:sz w:val="22"/>
          <w:lang w:eastAsia="ja-JP"/>
        </w:rPr>
        <w:t xml:space="preserve">legacy </w:t>
      </w:r>
      <w:r w:rsidR="006C29D4">
        <w:rPr>
          <w:rFonts w:ascii="Times New Roman" w:eastAsia="Yu Mincho" w:hAnsi="Times New Roman"/>
          <w:b/>
          <w:sz w:val="22"/>
          <w:lang w:eastAsia="ja-JP"/>
        </w:rPr>
        <w:t xml:space="preserve">CN </w:t>
      </w:r>
      <w:r w:rsidRPr="006C29D4">
        <w:rPr>
          <w:rFonts w:ascii="Times New Roman" w:eastAsia="Yu Mincho" w:hAnsi="Times New Roman"/>
          <w:b/>
          <w:sz w:val="22"/>
          <w:lang w:eastAsia="ja-JP"/>
        </w:rPr>
        <w:t>paging</w:t>
      </w:r>
      <w:r w:rsidR="00376A32" w:rsidRPr="006C29D4">
        <w:rPr>
          <w:rFonts w:ascii="Times New Roman" w:eastAsia="Yu Mincho" w:hAnsi="Times New Roman"/>
          <w:b/>
          <w:sz w:val="22"/>
          <w:lang w:eastAsia="ja-JP"/>
        </w:rPr>
        <w:t xml:space="preserve"> c</w:t>
      </w:r>
      <w:r w:rsidR="00B51C80" w:rsidRPr="006C29D4">
        <w:rPr>
          <w:rFonts w:ascii="Times New Roman" w:eastAsia="Yu Mincho" w:hAnsi="Times New Roman"/>
          <w:b/>
          <w:sz w:val="22"/>
          <w:lang w:eastAsia="ja-JP"/>
        </w:rPr>
        <w:t>an</w:t>
      </w:r>
      <w:r w:rsidR="00376A32" w:rsidRPr="006C29D4">
        <w:rPr>
          <w:rFonts w:ascii="Times New Roman" w:eastAsia="Yu Mincho" w:hAnsi="Times New Roman"/>
          <w:b/>
          <w:sz w:val="22"/>
          <w:lang w:eastAsia="ja-JP"/>
        </w:rPr>
        <w:t xml:space="preserve"> be used as</w:t>
      </w:r>
      <w:r w:rsidRPr="006C29D4">
        <w:rPr>
          <w:rFonts w:ascii="Times New Roman" w:eastAsia="Yu Mincho" w:hAnsi="Times New Roman"/>
          <w:b/>
          <w:sz w:val="22"/>
          <w:lang w:eastAsia="ja-JP"/>
        </w:rPr>
        <w:t xml:space="preserve"> baseline to invoke </w:t>
      </w:r>
      <w:r w:rsidR="00B51C80" w:rsidRPr="006C29D4">
        <w:rPr>
          <w:rFonts w:ascii="Times New Roman" w:eastAsia="Yu Mincho" w:hAnsi="Times New Roman"/>
          <w:b/>
          <w:sz w:val="22"/>
          <w:lang w:eastAsia="ja-JP"/>
        </w:rPr>
        <w:t xml:space="preserve">the </w:t>
      </w:r>
      <w:r w:rsidRPr="006C29D4">
        <w:rPr>
          <w:rFonts w:ascii="Times New Roman" w:eastAsia="Yu Mincho" w:hAnsi="Times New Roman"/>
          <w:b/>
          <w:sz w:val="22"/>
          <w:lang w:eastAsia="ja-JP"/>
        </w:rPr>
        <w:t xml:space="preserve">UE </w:t>
      </w:r>
      <w:r w:rsidR="006A2A32" w:rsidRPr="006C29D4">
        <w:rPr>
          <w:rFonts w:ascii="Times New Roman" w:eastAsia="Yu Mincho" w:hAnsi="Times New Roman"/>
          <w:b/>
          <w:sz w:val="22"/>
          <w:lang w:eastAsia="ja-JP"/>
        </w:rPr>
        <w:t xml:space="preserve">when data </w:t>
      </w:r>
      <w:r w:rsidR="00B51C80" w:rsidRPr="006C29D4">
        <w:rPr>
          <w:rFonts w:ascii="Times New Roman" w:eastAsia="Yu Mincho" w:hAnsi="Times New Roman"/>
          <w:b/>
          <w:sz w:val="22"/>
          <w:lang w:eastAsia="ja-JP"/>
        </w:rPr>
        <w:t>arrives again</w:t>
      </w:r>
      <w:r w:rsidR="006A2A32" w:rsidRPr="006C29D4">
        <w:rPr>
          <w:rFonts w:ascii="Times New Roman" w:eastAsia="Yu Mincho" w:hAnsi="Times New Roman"/>
          <w:b/>
          <w:sz w:val="22"/>
          <w:lang w:eastAsia="ja-JP"/>
        </w:rPr>
        <w:t>.</w:t>
      </w:r>
    </w:p>
    <w:p w14:paraId="16BEBC71" w14:textId="7217EC17" w:rsidR="00A871A0" w:rsidRPr="006C29D4" w:rsidRDefault="00376A32" w:rsidP="00376A32">
      <w:pPr>
        <w:pStyle w:val="ListParagraph"/>
        <w:numPr>
          <w:ilvl w:val="0"/>
          <w:numId w:val="41"/>
        </w:numPr>
        <w:ind w:leftChars="0"/>
        <w:rPr>
          <w:rFonts w:ascii="Times New Roman" w:eastAsia="Yu Mincho" w:hAnsi="Times New Roman"/>
          <w:b/>
          <w:sz w:val="22"/>
          <w:lang w:eastAsia="ja-JP"/>
        </w:rPr>
      </w:pPr>
      <w:r w:rsidRPr="006C29D4">
        <w:rPr>
          <w:rFonts w:ascii="Times New Roman" w:eastAsia="Yu Mincho" w:hAnsi="Times New Roman"/>
          <w:b/>
          <w:sz w:val="22"/>
          <w:lang w:eastAsia="ja-JP"/>
        </w:rPr>
        <w:t>I</w:t>
      </w:r>
      <w:r w:rsidR="00A871A0" w:rsidRPr="006C29D4">
        <w:rPr>
          <w:rFonts w:ascii="Times New Roman" w:eastAsia="Yu Mincho" w:hAnsi="Times New Roman"/>
          <w:b/>
          <w:sz w:val="22"/>
          <w:lang w:eastAsia="ja-JP"/>
        </w:rPr>
        <w:t xml:space="preserve">f </w:t>
      </w:r>
      <w:r w:rsidRPr="006C29D4">
        <w:rPr>
          <w:rFonts w:ascii="Times New Roman" w:eastAsia="Yu Mincho" w:hAnsi="Times New Roman"/>
          <w:b/>
          <w:sz w:val="22"/>
          <w:lang w:eastAsia="ja-JP"/>
        </w:rPr>
        <w:t xml:space="preserve">the multicast </w:t>
      </w:r>
      <w:r w:rsidR="00A871A0" w:rsidRPr="006C29D4">
        <w:rPr>
          <w:rFonts w:ascii="Times New Roman" w:eastAsia="Yu Mincho" w:hAnsi="Times New Roman"/>
          <w:b/>
          <w:sz w:val="22"/>
          <w:lang w:eastAsia="ja-JP"/>
        </w:rPr>
        <w:t xml:space="preserve">session is not released by CN, the UE can be </w:t>
      </w:r>
      <w:r w:rsidR="006C29D4">
        <w:rPr>
          <w:rFonts w:ascii="Times New Roman" w:eastAsia="Yu Mincho" w:hAnsi="Times New Roman"/>
          <w:b/>
          <w:sz w:val="22"/>
          <w:lang w:eastAsia="ja-JP"/>
        </w:rPr>
        <w:t xml:space="preserve">moved </w:t>
      </w:r>
      <w:r w:rsidR="00A871A0" w:rsidRPr="006C29D4">
        <w:rPr>
          <w:rFonts w:ascii="Times New Roman" w:eastAsia="Yu Mincho" w:hAnsi="Times New Roman"/>
          <w:b/>
          <w:sz w:val="22"/>
          <w:lang w:eastAsia="ja-JP"/>
        </w:rPr>
        <w:t xml:space="preserve">to </w:t>
      </w:r>
      <w:r w:rsidRPr="006C29D4">
        <w:rPr>
          <w:rFonts w:ascii="Times New Roman" w:eastAsia="Yu Mincho" w:hAnsi="Times New Roman"/>
          <w:b/>
          <w:sz w:val="22"/>
          <w:lang w:eastAsia="ja-JP"/>
        </w:rPr>
        <w:t>RRC_NACTIVE state;</w:t>
      </w:r>
      <w:r w:rsidR="00A871A0" w:rsidRPr="006C29D4">
        <w:rPr>
          <w:rFonts w:ascii="Times New Roman" w:eastAsia="Yu Mincho" w:hAnsi="Times New Roman"/>
          <w:b/>
          <w:sz w:val="22"/>
          <w:lang w:eastAsia="ja-JP"/>
        </w:rPr>
        <w:t xml:space="preserve"> legacy RAN paging </w:t>
      </w:r>
      <w:r w:rsidR="00B51C80" w:rsidRPr="006C29D4">
        <w:rPr>
          <w:rFonts w:ascii="Times New Roman" w:eastAsia="Yu Mincho" w:hAnsi="Times New Roman"/>
          <w:b/>
          <w:sz w:val="22"/>
          <w:lang w:eastAsia="ja-JP"/>
        </w:rPr>
        <w:t xml:space="preserve">mechanism </w:t>
      </w:r>
      <w:r w:rsidRPr="006C29D4">
        <w:rPr>
          <w:rFonts w:ascii="Times New Roman" w:eastAsia="Yu Mincho" w:hAnsi="Times New Roman"/>
          <w:b/>
          <w:sz w:val="22"/>
          <w:lang w:eastAsia="ja-JP"/>
        </w:rPr>
        <w:t>c</w:t>
      </w:r>
      <w:r w:rsidR="00B51C80" w:rsidRPr="006C29D4">
        <w:rPr>
          <w:rFonts w:ascii="Times New Roman" w:eastAsia="Yu Mincho" w:hAnsi="Times New Roman"/>
          <w:b/>
          <w:sz w:val="22"/>
          <w:lang w:eastAsia="ja-JP"/>
        </w:rPr>
        <w:t>an</w:t>
      </w:r>
      <w:r w:rsidRPr="006C29D4">
        <w:rPr>
          <w:rFonts w:ascii="Times New Roman" w:eastAsia="Yu Mincho" w:hAnsi="Times New Roman"/>
          <w:b/>
          <w:sz w:val="22"/>
          <w:lang w:eastAsia="ja-JP"/>
        </w:rPr>
        <w:t xml:space="preserve"> be the</w:t>
      </w:r>
      <w:r w:rsidR="00A871A0" w:rsidRPr="006C29D4">
        <w:rPr>
          <w:rFonts w:ascii="Times New Roman" w:eastAsia="Yu Mincho" w:hAnsi="Times New Roman"/>
          <w:b/>
          <w:sz w:val="22"/>
          <w:lang w:eastAsia="ja-JP"/>
        </w:rPr>
        <w:t xml:space="preserve"> baseline to invoke UE when data </w:t>
      </w:r>
      <w:r w:rsidR="00B51C80" w:rsidRPr="006C29D4">
        <w:rPr>
          <w:rFonts w:ascii="Times New Roman" w:eastAsia="Yu Mincho" w:hAnsi="Times New Roman"/>
          <w:b/>
          <w:sz w:val="22"/>
          <w:lang w:eastAsia="ja-JP"/>
        </w:rPr>
        <w:t>arrives again</w:t>
      </w:r>
      <w:r w:rsidR="006A2A32" w:rsidRPr="006C29D4">
        <w:rPr>
          <w:rFonts w:ascii="Times New Roman" w:eastAsia="Yu Mincho" w:hAnsi="Times New Roman"/>
          <w:b/>
          <w:sz w:val="22"/>
          <w:lang w:eastAsia="ja-JP"/>
        </w:rPr>
        <w:t>.</w:t>
      </w:r>
    </w:p>
    <w:p w14:paraId="6A455B2F" w14:textId="77777777" w:rsidR="00C20C06" w:rsidRPr="004E4785" w:rsidRDefault="00501D61" w:rsidP="002F548C">
      <w:pPr>
        <w:pStyle w:val="Heading1"/>
        <w:numPr>
          <w:ilvl w:val="0"/>
          <w:numId w:val="27"/>
        </w:numPr>
      </w:pPr>
      <w:r w:rsidRPr="004E4785">
        <w:t>Conclusion</w:t>
      </w:r>
    </w:p>
    <w:p w14:paraId="01C812F0" w14:textId="153E9203" w:rsidR="002F1B15" w:rsidRPr="004E4785" w:rsidRDefault="002F4066" w:rsidP="000932A0">
      <w:pPr>
        <w:spacing w:after="0"/>
        <w:rPr>
          <w:lang w:eastAsia="ja-JP"/>
        </w:rPr>
      </w:pPr>
      <w:r w:rsidRPr="004E4785">
        <w:rPr>
          <w:lang w:eastAsia="ja-JP"/>
        </w:rPr>
        <w:t>Based on the above discussion, w</w:t>
      </w:r>
      <w:r w:rsidR="00D00BD3" w:rsidRPr="004E4785">
        <w:rPr>
          <w:lang w:eastAsia="ja-JP"/>
        </w:rPr>
        <w:t xml:space="preserve">e </w:t>
      </w:r>
      <w:r w:rsidR="008916A4" w:rsidRPr="004E4785">
        <w:rPr>
          <w:lang w:eastAsia="ja-JP"/>
        </w:rPr>
        <w:t>conclusion the following observations and proposals:</w:t>
      </w:r>
      <w:r w:rsidRPr="004E4785">
        <w:rPr>
          <w:lang w:eastAsia="ja-JP"/>
        </w:rPr>
        <w:t xml:space="preserve"> </w:t>
      </w:r>
    </w:p>
    <w:p w14:paraId="1475D533" w14:textId="77777777" w:rsidR="006C29D4" w:rsidRPr="00880513" w:rsidRDefault="006C29D4" w:rsidP="006C29D4">
      <w:pPr>
        <w:pStyle w:val="Caption"/>
        <w:spacing w:before="240"/>
        <w:ind w:left="1400" w:hangingChars="634" w:hanging="1400"/>
        <w:rPr>
          <w:sz w:val="22"/>
        </w:rPr>
      </w:pPr>
      <w:r w:rsidRPr="00880513">
        <w:rPr>
          <w:sz w:val="22"/>
        </w:rPr>
        <w:t xml:space="preserve">Observation </w:t>
      </w:r>
      <w:r w:rsidRPr="00880513">
        <w:rPr>
          <w:sz w:val="22"/>
        </w:rPr>
        <w:fldChar w:fldCharType="begin"/>
      </w:r>
      <w:r w:rsidRPr="00880513">
        <w:rPr>
          <w:sz w:val="22"/>
        </w:rPr>
        <w:instrText xml:space="preserve"> SEQ Observation \* ARABIC </w:instrText>
      </w:r>
      <w:r w:rsidRPr="00880513">
        <w:rPr>
          <w:sz w:val="22"/>
        </w:rPr>
        <w:fldChar w:fldCharType="separate"/>
      </w:r>
      <w:r w:rsidRPr="00880513">
        <w:rPr>
          <w:noProof/>
          <w:sz w:val="22"/>
        </w:rPr>
        <w:t>1</w:t>
      </w:r>
      <w:r w:rsidRPr="00880513">
        <w:rPr>
          <w:sz w:val="22"/>
        </w:rPr>
        <w:fldChar w:fldCharType="end"/>
      </w:r>
      <w:r w:rsidRPr="00880513">
        <w:rPr>
          <w:sz w:val="22"/>
        </w:rPr>
        <w:t xml:space="preserve">. It is possible to map </w:t>
      </w:r>
      <w:r w:rsidRPr="00880513">
        <w:rPr>
          <w:rFonts w:eastAsiaTheme="minorEastAsia"/>
          <w:sz w:val="22"/>
        </w:rPr>
        <w:t>t</w:t>
      </w:r>
      <w:r w:rsidRPr="00880513">
        <w:rPr>
          <w:sz w:val="22"/>
        </w:rPr>
        <w:t xml:space="preserve">he application layer multicast service(s) with low QoS requirements to broadcast sessions in 3GPP system. </w:t>
      </w:r>
    </w:p>
    <w:p w14:paraId="0780BD0E" w14:textId="77777777" w:rsidR="006C29D4" w:rsidRDefault="006C29D4" w:rsidP="006C29D4">
      <w:pPr>
        <w:rPr>
          <w:rFonts w:eastAsiaTheme="minorEastAsia"/>
          <w:b/>
        </w:rPr>
      </w:pPr>
      <w:r w:rsidRPr="00866CC1">
        <w:rPr>
          <w:rFonts w:eastAsiaTheme="minorEastAsia"/>
          <w:b/>
        </w:rPr>
        <w:t>Observation 2:</w:t>
      </w:r>
      <w:r>
        <w:rPr>
          <w:rFonts w:eastAsiaTheme="minorEastAsia"/>
          <w:b/>
        </w:rPr>
        <w:t xml:space="preserve"> It is possible to support </w:t>
      </w:r>
      <w:r w:rsidRPr="00866CC1">
        <w:rPr>
          <w:rFonts w:eastAsiaTheme="minorEastAsia"/>
          <w:b/>
        </w:rPr>
        <w:t>multicast service(s) with low QoS requirement</w:t>
      </w:r>
      <w:r>
        <w:rPr>
          <w:rFonts w:eastAsiaTheme="minorEastAsia"/>
          <w:b/>
        </w:rPr>
        <w:t xml:space="preserve"> using delivery mode 1 in RRC CONNECTED by applying proper DRX configuration to allow for UE power saving </w:t>
      </w:r>
    </w:p>
    <w:p w14:paraId="70E1660D" w14:textId="77777777" w:rsidR="006C29D4" w:rsidRDefault="006C29D4" w:rsidP="006C29D4">
      <w:pPr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 xml:space="preserve">Observation 3: In the congestion scenario, the network can de-configure uplink feedback and only use the resource efficient PTM transmission in delivery mode 1 in RRC CONNECTED. Consequently, resource consumption would be almost the same as in delivery mode 2. </w:t>
      </w:r>
    </w:p>
    <w:p w14:paraId="1214E1C2" w14:textId="77777777" w:rsidR="006C29D4" w:rsidRPr="00E24BD6" w:rsidRDefault="006C29D4" w:rsidP="006C29D4">
      <w:pPr>
        <w:rPr>
          <w:rFonts w:eastAsiaTheme="minorEastAsia"/>
          <w:b/>
        </w:rPr>
      </w:pPr>
      <w:r w:rsidRPr="003E4BB0">
        <w:rPr>
          <w:rFonts w:eastAsiaTheme="minorEastAsia"/>
          <w:b/>
        </w:rPr>
        <w:t xml:space="preserve">Observation 4. To support delivery mode 2 </w:t>
      </w:r>
      <w:r>
        <w:rPr>
          <w:rFonts w:eastAsiaTheme="minorEastAsia"/>
          <w:b/>
        </w:rPr>
        <w:t>for</w:t>
      </w:r>
      <w:r w:rsidRPr="003E4BB0">
        <w:rPr>
          <w:rFonts w:eastAsiaTheme="minorEastAsia"/>
          <w:b/>
        </w:rPr>
        <w:t xml:space="preserve"> multicast session, the UEs in IDLE/INACTVE mode have to</w:t>
      </w:r>
      <w:r>
        <w:rPr>
          <w:rFonts w:eastAsiaTheme="minorEastAsia"/>
          <w:b/>
        </w:rPr>
        <w:t xml:space="preserve"> establish RRC connection and</w:t>
      </w:r>
      <w:r w:rsidRPr="003E4BB0">
        <w:rPr>
          <w:rFonts w:eastAsiaTheme="minorEastAsia"/>
          <w:b/>
        </w:rPr>
        <w:t xml:space="preserve"> report serving cell to CN on every cell chan</w:t>
      </w:r>
      <w:r w:rsidRPr="00E24BD6">
        <w:rPr>
          <w:rFonts w:eastAsiaTheme="minorEastAsia"/>
          <w:b/>
        </w:rPr>
        <w:t>ge</w:t>
      </w:r>
      <w:r w:rsidRPr="00E24BD6">
        <w:rPr>
          <w:b/>
        </w:rPr>
        <w:t xml:space="preserve"> and a timer based keep-alive mechanism might be needed for IDLE UEs</w:t>
      </w:r>
      <w:r w:rsidRPr="00E24BD6">
        <w:rPr>
          <w:rFonts w:eastAsiaTheme="minorEastAsia"/>
          <w:b/>
        </w:rPr>
        <w:t>.</w:t>
      </w:r>
    </w:p>
    <w:p w14:paraId="46258BA5" w14:textId="30EE1141" w:rsidR="006C29D4" w:rsidRPr="006472AE" w:rsidRDefault="006C29D4" w:rsidP="006C29D4">
      <w:pPr>
        <w:rPr>
          <w:rFonts w:eastAsiaTheme="minorEastAsia"/>
          <w:b/>
        </w:rPr>
      </w:pPr>
      <w:r w:rsidRPr="006472AE">
        <w:rPr>
          <w:rFonts w:eastAsiaTheme="minorEastAsia"/>
          <w:b/>
        </w:rPr>
        <w:t xml:space="preserve">Observation </w:t>
      </w:r>
      <w:r>
        <w:rPr>
          <w:rFonts w:eastAsiaTheme="minorEastAsia"/>
          <w:b/>
        </w:rPr>
        <w:t>5</w:t>
      </w:r>
      <w:r w:rsidRPr="006472AE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SA2 has not discussed idle mode reception for multicast and assumes that the multicast session is associated with the PDU session of a UE</w:t>
      </w:r>
      <w:r w:rsidR="0048566E">
        <w:rPr>
          <w:rFonts w:eastAsiaTheme="minorEastAsia"/>
          <w:b/>
        </w:rPr>
        <w:t>,</w:t>
      </w:r>
      <w:bookmarkStart w:id="3" w:name="_GoBack"/>
      <w:bookmarkEnd w:id="3"/>
      <w:r>
        <w:rPr>
          <w:rFonts w:eastAsiaTheme="minorEastAsia"/>
          <w:b/>
        </w:rPr>
        <w:t xml:space="preserve"> but PDU sessions would be released for the idle UE</w:t>
      </w:r>
      <w:r w:rsidRPr="006472AE">
        <w:rPr>
          <w:rFonts w:eastAsiaTheme="minorEastAsia"/>
          <w:b/>
        </w:rPr>
        <w:t>.</w:t>
      </w:r>
    </w:p>
    <w:p w14:paraId="296B0D50" w14:textId="77777777" w:rsidR="006C29D4" w:rsidRPr="007E226B" w:rsidRDefault="006C29D4" w:rsidP="006C29D4">
      <w:pPr>
        <w:rPr>
          <w:rFonts w:eastAsiaTheme="minorEastAsia"/>
          <w:b/>
        </w:rPr>
      </w:pPr>
      <w:r w:rsidRPr="007E226B">
        <w:rPr>
          <w:rFonts w:eastAsiaTheme="minorEastAsia"/>
          <w:b/>
        </w:rPr>
        <w:t>Observation 6: RAN has no option to directly trigger idle UEs</w:t>
      </w:r>
      <w:r>
        <w:rPr>
          <w:rFonts w:eastAsiaTheme="minorEastAsia"/>
          <w:b/>
        </w:rPr>
        <w:t xml:space="preserve"> receiving multicast session</w:t>
      </w:r>
      <w:r w:rsidRPr="007E226B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to</w:t>
      </w:r>
      <w:r w:rsidRPr="007E226B">
        <w:rPr>
          <w:rFonts w:eastAsiaTheme="minorEastAsia"/>
          <w:b/>
        </w:rPr>
        <w:t xml:space="preserve"> transit to connected state</w:t>
      </w:r>
      <w:r>
        <w:rPr>
          <w:rFonts w:eastAsiaTheme="minorEastAsia"/>
          <w:b/>
        </w:rPr>
        <w:t>, e.g.</w:t>
      </w:r>
      <w:r w:rsidRPr="007E226B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>after</w:t>
      </w:r>
      <w:r w:rsidRPr="007E226B">
        <w:rPr>
          <w:rFonts w:eastAsiaTheme="minorEastAsia"/>
          <w:b/>
        </w:rPr>
        <w:t xml:space="preserve"> congestion </w:t>
      </w:r>
      <w:r>
        <w:rPr>
          <w:rFonts w:eastAsiaTheme="minorEastAsia"/>
          <w:b/>
        </w:rPr>
        <w:t xml:space="preserve">situation is </w:t>
      </w:r>
      <w:r w:rsidRPr="007E226B">
        <w:rPr>
          <w:rFonts w:eastAsiaTheme="minorEastAsia"/>
          <w:b/>
        </w:rPr>
        <w:t>alleviat</w:t>
      </w:r>
      <w:r>
        <w:rPr>
          <w:rFonts w:eastAsiaTheme="minorEastAsia"/>
          <w:b/>
        </w:rPr>
        <w:t>ed.</w:t>
      </w:r>
      <w:r w:rsidRPr="007E226B">
        <w:rPr>
          <w:rFonts w:eastAsiaTheme="minorEastAsia"/>
          <w:b/>
        </w:rPr>
        <w:t xml:space="preserve"> </w:t>
      </w:r>
      <w:r>
        <w:rPr>
          <w:rFonts w:eastAsiaTheme="minorEastAsia"/>
          <w:b/>
        </w:rPr>
        <w:t xml:space="preserve">RAN would have </w:t>
      </w:r>
      <w:r w:rsidRPr="007E226B">
        <w:rPr>
          <w:rFonts w:eastAsiaTheme="minorEastAsia"/>
          <w:b/>
        </w:rPr>
        <w:t xml:space="preserve">to rely on CN paging procedure, but CN </w:t>
      </w:r>
      <w:r w:rsidRPr="00661A9D">
        <w:rPr>
          <w:rFonts w:eastAsiaTheme="minorEastAsia"/>
          <w:b/>
        </w:rPr>
        <w:t>would not be aware of the need to trigger paging and for which UEs it should do that</w:t>
      </w:r>
      <w:r w:rsidRPr="007E226B">
        <w:rPr>
          <w:rFonts w:eastAsiaTheme="minorEastAsia"/>
          <w:b/>
        </w:rPr>
        <w:t>.</w:t>
      </w:r>
    </w:p>
    <w:p w14:paraId="0AEA7DC6" w14:textId="77777777" w:rsidR="006C29D4" w:rsidRPr="006C29D4" w:rsidRDefault="006C29D4" w:rsidP="006C29D4">
      <w:pPr>
        <w:pStyle w:val="Caption"/>
        <w:spacing w:before="240"/>
        <w:ind w:left="1400" w:hangingChars="634" w:hanging="1400"/>
        <w:rPr>
          <w:sz w:val="22"/>
          <w:szCs w:val="22"/>
        </w:rPr>
      </w:pPr>
      <w:r w:rsidRPr="006C29D4">
        <w:rPr>
          <w:sz w:val="22"/>
          <w:szCs w:val="22"/>
        </w:rPr>
        <w:t>Observation 7. If delivery mode 1 is extended to RRC_INACTIVE by assuming RNA with only cell, multicast session with lower QoS can also be supported by delivery mode 1 without additional spec efforts.</w:t>
      </w:r>
    </w:p>
    <w:p w14:paraId="60E7C1E3" w14:textId="77777777" w:rsidR="006C29D4" w:rsidRPr="006C29D4" w:rsidRDefault="006C29D4" w:rsidP="006C29D4">
      <w:pPr>
        <w:pStyle w:val="Caption"/>
        <w:ind w:left="1091" w:hangingChars="494" w:hanging="1091"/>
        <w:rPr>
          <w:rFonts w:eastAsiaTheme="minorEastAsia"/>
          <w:sz w:val="22"/>
          <w:szCs w:val="22"/>
        </w:rPr>
      </w:pPr>
      <w:r w:rsidRPr="006C29D4">
        <w:rPr>
          <w:sz w:val="22"/>
          <w:szCs w:val="22"/>
        </w:rPr>
        <w:t xml:space="preserve">Proposal </w:t>
      </w:r>
      <w:r w:rsidRPr="006C29D4">
        <w:rPr>
          <w:sz w:val="22"/>
          <w:szCs w:val="22"/>
        </w:rPr>
        <w:fldChar w:fldCharType="begin"/>
      </w:r>
      <w:r w:rsidRPr="006C29D4">
        <w:rPr>
          <w:sz w:val="22"/>
          <w:szCs w:val="22"/>
        </w:rPr>
        <w:instrText xml:space="preserve"> SEQ Proposal \* ARABIC </w:instrText>
      </w:r>
      <w:r w:rsidRPr="006C29D4">
        <w:rPr>
          <w:sz w:val="22"/>
          <w:szCs w:val="22"/>
        </w:rPr>
        <w:fldChar w:fldCharType="separate"/>
      </w:r>
      <w:r w:rsidRPr="006C29D4">
        <w:rPr>
          <w:noProof/>
          <w:sz w:val="22"/>
          <w:szCs w:val="22"/>
        </w:rPr>
        <w:t>1</w:t>
      </w:r>
      <w:r w:rsidRPr="006C29D4">
        <w:rPr>
          <w:sz w:val="22"/>
          <w:szCs w:val="22"/>
        </w:rPr>
        <w:fldChar w:fldCharType="end"/>
      </w:r>
      <w:r w:rsidRPr="006C29D4">
        <w:rPr>
          <w:sz w:val="22"/>
          <w:szCs w:val="22"/>
        </w:rPr>
        <w:t>.</w:t>
      </w:r>
      <w:r w:rsidRPr="006C29D4">
        <w:rPr>
          <w:rFonts w:eastAsia="Yu Mincho"/>
          <w:sz w:val="22"/>
          <w:szCs w:val="22"/>
          <w:lang w:eastAsia="ja-JP"/>
        </w:rPr>
        <w:t xml:space="preserve"> If RAN2 decides that support of multicast session should not be limited to UEs in RRC Connected state, </w:t>
      </w:r>
      <w:r w:rsidRPr="006C29D4">
        <w:rPr>
          <w:rFonts w:eastAsiaTheme="minorEastAsia"/>
          <w:bCs w:val="0"/>
          <w:iCs/>
          <w:sz w:val="22"/>
          <w:szCs w:val="22"/>
          <w:lang w:val="en-US"/>
        </w:rPr>
        <w:t xml:space="preserve">Delivery mode 1 can be extended to INACTIVE state where RNA is assumed to only include one cell. </w:t>
      </w:r>
    </w:p>
    <w:p w14:paraId="3605FAB5" w14:textId="77777777" w:rsidR="006C29D4" w:rsidRPr="006C29D4" w:rsidRDefault="006C29D4" w:rsidP="006C29D4">
      <w:pPr>
        <w:pStyle w:val="Caption"/>
        <w:rPr>
          <w:rFonts w:eastAsia="Yu Mincho"/>
          <w:sz w:val="22"/>
          <w:lang w:eastAsia="ja-JP"/>
        </w:rPr>
      </w:pPr>
      <w:r w:rsidRPr="006C29D4">
        <w:rPr>
          <w:sz w:val="22"/>
        </w:rPr>
        <w:t xml:space="preserve">Proposal </w:t>
      </w:r>
      <w:r w:rsidRPr="006C29D4">
        <w:rPr>
          <w:sz w:val="22"/>
        </w:rPr>
        <w:fldChar w:fldCharType="begin"/>
      </w:r>
      <w:r w:rsidRPr="006C29D4">
        <w:rPr>
          <w:sz w:val="22"/>
        </w:rPr>
        <w:instrText xml:space="preserve"> SEQ Proposal \* ARABIC </w:instrText>
      </w:r>
      <w:r w:rsidRPr="006C29D4">
        <w:rPr>
          <w:sz w:val="22"/>
        </w:rPr>
        <w:fldChar w:fldCharType="separate"/>
      </w:r>
      <w:r w:rsidRPr="006C29D4">
        <w:rPr>
          <w:noProof/>
          <w:sz w:val="22"/>
        </w:rPr>
        <w:t>2</w:t>
      </w:r>
      <w:r w:rsidRPr="006C29D4">
        <w:rPr>
          <w:sz w:val="22"/>
        </w:rPr>
        <w:fldChar w:fldCharType="end"/>
      </w:r>
      <w:r w:rsidRPr="006C29D4">
        <w:rPr>
          <w:sz w:val="22"/>
        </w:rPr>
        <w:t xml:space="preserve">. In the case that there is no </w:t>
      </w:r>
      <w:r w:rsidRPr="006C29D4">
        <w:rPr>
          <w:rFonts w:eastAsia="Yu Mincho"/>
          <w:sz w:val="22"/>
          <w:lang w:eastAsia="ja-JP"/>
        </w:rPr>
        <w:t>data available for the multicast session:</w:t>
      </w:r>
    </w:p>
    <w:p w14:paraId="1E6FB20B" w14:textId="77777777" w:rsidR="006C29D4" w:rsidRPr="006C29D4" w:rsidRDefault="006C29D4" w:rsidP="006C29D4">
      <w:pPr>
        <w:pStyle w:val="ListParagraph"/>
        <w:numPr>
          <w:ilvl w:val="0"/>
          <w:numId w:val="45"/>
        </w:numPr>
        <w:ind w:leftChars="0"/>
        <w:rPr>
          <w:rFonts w:ascii="Times New Roman" w:eastAsia="Yu Mincho" w:hAnsi="Times New Roman"/>
          <w:b/>
          <w:sz w:val="22"/>
          <w:lang w:eastAsia="ja-JP"/>
        </w:rPr>
      </w:pPr>
      <w:r w:rsidRPr="006C29D4">
        <w:rPr>
          <w:rFonts w:ascii="Times New Roman" w:eastAsia="Yu Mincho" w:hAnsi="Times New Roman"/>
          <w:b/>
          <w:sz w:val="22"/>
          <w:lang w:eastAsia="ja-JP"/>
        </w:rPr>
        <w:t xml:space="preserve">If the multicast session is released by CN, the UE can be released to RRC_IDLE/INACTIVE state; legacy </w:t>
      </w:r>
      <w:r>
        <w:rPr>
          <w:rFonts w:ascii="Times New Roman" w:eastAsia="Yu Mincho" w:hAnsi="Times New Roman"/>
          <w:b/>
          <w:sz w:val="22"/>
          <w:lang w:eastAsia="ja-JP"/>
        </w:rPr>
        <w:t xml:space="preserve">CN </w:t>
      </w:r>
      <w:r w:rsidRPr="006C29D4">
        <w:rPr>
          <w:rFonts w:ascii="Times New Roman" w:eastAsia="Yu Mincho" w:hAnsi="Times New Roman"/>
          <w:b/>
          <w:sz w:val="22"/>
          <w:lang w:eastAsia="ja-JP"/>
        </w:rPr>
        <w:t>paging can be used as baseline to invoke the UE when data arrives again.</w:t>
      </w:r>
    </w:p>
    <w:p w14:paraId="0CC6356E" w14:textId="0B6BF1B1" w:rsidR="00BF33F4" w:rsidRPr="006C29D4" w:rsidRDefault="006C29D4" w:rsidP="00362184">
      <w:pPr>
        <w:pStyle w:val="ListParagraph"/>
        <w:numPr>
          <w:ilvl w:val="0"/>
          <w:numId w:val="45"/>
        </w:numPr>
        <w:ind w:leftChars="0"/>
        <w:rPr>
          <w:rFonts w:ascii="Times New Roman" w:eastAsia="Yu Mincho" w:hAnsi="Times New Roman"/>
          <w:b/>
          <w:sz w:val="22"/>
          <w:lang w:eastAsia="ja-JP"/>
        </w:rPr>
      </w:pPr>
      <w:r w:rsidRPr="006C29D4">
        <w:rPr>
          <w:rFonts w:ascii="Times New Roman" w:eastAsia="Yu Mincho" w:hAnsi="Times New Roman"/>
          <w:b/>
          <w:sz w:val="22"/>
          <w:lang w:eastAsia="ja-JP"/>
        </w:rPr>
        <w:t xml:space="preserve">If the multicast session is not released by CN, the UE can be </w:t>
      </w:r>
      <w:r>
        <w:rPr>
          <w:rFonts w:ascii="Times New Roman" w:eastAsia="Yu Mincho" w:hAnsi="Times New Roman"/>
          <w:b/>
          <w:sz w:val="22"/>
          <w:lang w:eastAsia="ja-JP"/>
        </w:rPr>
        <w:t xml:space="preserve">moved </w:t>
      </w:r>
      <w:r w:rsidRPr="006C29D4">
        <w:rPr>
          <w:rFonts w:ascii="Times New Roman" w:eastAsia="Yu Mincho" w:hAnsi="Times New Roman"/>
          <w:b/>
          <w:sz w:val="22"/>
          <w:lang w:eastAsia="ja-JP"/>
        </w:rPr>
        <w:t>to RRC_NACTIVE state; legacy RAN paging mechanism can be the baseline to invoke UE when data arrives again.</w:t>
      </w:r>
    </w:p>
    <w:sectPr w:rsidR="00BF33F4" w:rsidRPr="006C29D4">
      <w:headerReference w:type="even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DE266" w14:textId="77777777" w:rsidR="007314FB" w:rsidRDefault="007314FB">
      <w:r>
        <w:separator/>
      </w:r>
    </w:p>
    <w:p w14:paraId="37732CC9" w14:textId="77777777" w:rsidR="007314FB" w:rsidRDefault="007314FB"/>
  </w:endnote>
  <w:endnote w:type="continuationSeparator" w:id="0">
    <w:p w14:paraId="3DFC7F2F" w14:textId="77777777" w:rsidR="007314FB" w:rsidRDefault="007314FB">
      <w:r>
        <w:continuationSeparator/>
      </w:r>
    </w:p>
    <w:p w14:paraId="1AA7F87B" w14:textId="77777777" w:rsidR="007314FB" w:rsidRDefault="007314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roman"/>
    <w:notTrueType/>
    <w:pitch w:val="default"/>
  </w:font>
  <w:font w:name="ZapfDingbats">
    <w:charset w:val="01"/>
    <w:family w:val="roman"/>
    <w:pitch w:val="variable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216E33" w:rsidRDefault="00216E3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8566E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E1FCD4" w14:textId="77777777" w:rsidR="007314FB" w:rsidRDefault="007314FB">
      <w:r>
        <w:separator/>
      </w:r>
    </w:p>
    <w:p w14:paraId="5EAD0E4E" w14:textId="77777777" w:rsidR="007314FB" w:rsidRDefault="007314FB"/>
  </w:footnote>
  <w:footnote w:type="continuationSeparator" w:id="0">
    <w:p w14:paraId="2608497B" w14:textId="77777777" w:rsidR="007314FB" w:rsidRDefault="007314FB">
      <w:r>
        <w:continuationSeparator/>
      </w:r>
    </w:p>
    <w:p w14:paraId="26F7CCA0" w14:textId="77777777" w:rsidR="007314FB" w:rsidRDefault="007314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216E33" w:rsidRDefault="00216E33"/>
  <w:p w14:paraId="756100E0" w14:textId="77777777" w:rsidR="00216E33" w:rsidRDefault="00216E3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8E6F79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07C84"/>
    <w:multiLevelType w:val="hybridMultilevel"/>
    <w:tmpl w:val="4296FF3E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D5B97"/>
    <w:multiLevelType w:val="hybridMultilevel"/>
    <w:tmpl w:val="F64AFEE8"/>
    <w:lvl w:ilvl="0" w:tplc="04090001">
      <w:start w:val="1"/>
      <w:numFmt w:val="bullet"/>
      <w:lvlText w:val=""/>
      <w:lvlJc w:val="left"/>
      <w:pPr>
        <w:ind w:left="5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6" w15:restartNumberingAfterBreak="0">
    <w:nsid w:val="11A34C25"/>
    <w:multiLevelType w:val="hybridMultilevel"/>
    <w:tmpl w:val="C14E57EC"/>
    <w:lvl w:ilvl="0" w:tplc="E8F0E8B8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421F5"/>
    <w:multiLevelType w:val="hybridMultilevel"/>
    <w:tmpl w:val="D4B4931E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D95C68"/>
    <w:multiLevelType w:val="hybridMultilevel"/>
    <w:tmpl w:val="4296FF3E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7CC7511"/>
    <w:multiLevelType w:val="hybridMultilevel"/>
    <w:tmpl w:val="A5CE622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8EA5C35"/>
    <w:multiLevelType w:val="hybridMultilevel"/>
    <w:tmpl w:val="63681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5" w15:restartNumberingAfterBreak="0">
    <w:nsid w:val="2FAC0628"/>
    <w:multiLevelType w:val="hybridMultilevel"/>
    <w:tmpl w:val="D3028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0E144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31973304"/>
    <w:multiLevelType w:val="hybridMultilevel"/>
    <w:tmpl w:val="B52281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D4A4B"/>
    <w:multiLevelType w:val="hybridMultilevel"/>
    <w:tmpl w:val="BE3C7496"/>
    <w:lvl w:ilvl="0" w:tplc="24D8BECE">
      <w:start w:val="1"/>
      <w:numFmt w:val="bullet"/>
      <w:lvlText w:val="-"/>
      <w:lvlJc w:val="left"/>
      <w:pPr>
        <w:ind w:left="53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9" w15:restartNumberingAfterBreak="0">
    <w:nsid w:val="39B927D2"/>
    <w:multiLevelType w:val="hybridMultilevel"/>
    <w:tmpl w:val="CA68882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874F0B"/>
    <w:multiLevelType w:val="hybridMultilevel"/>
    <w:tmpl w:val="4296FF3E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4134321D"/>
    <w:multiLevelType w:val="hybridMultilevel"/>
    <w:tmpl w:val="0510B912"/>
    <w:lvl w:ilvl="0" w:tplc="87F061E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376572"/>
    <w:multiLevelType w:val="hybridMultilevel"/>
    <w:tmpl w:val="63460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6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D364A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61B0F23"/>
    <w:multiLevelType w:val="hybridMultilevel"/>
    <w:tmpl w:val="4D60CEC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32" w15:restartNumberingAfterBreak="0">
    <w:nsid w:val="5C5A354E"/>
    <w:multiLevelType w:val="hybridMultilevel"/>
    <w:tmpl w:val="128ABE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B96C07"/>
    <w:multiLevelType w:val="hybridMultilevel"/>
    <w:tmpl w:val="2C681DE0"/>
    <w:lvl w:ilvl="0" w:tplc="051450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0C1F4B"/>
    <w:multiLevelType w:val="hybridMultilevel"/>
    <w:tmpl w:val="63460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80087"/>
    <w:multiLevelType w:val="hybridMultilevel"/>
    <w:tmpl w:val="E056D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810CD1"/>
    <w:multiLevelType w:val="hybridMultilevel"/>
    <w:tmpl w:val="C67862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CF0C9C"/>
    <w:multiLevelType w:val="hybridMultilevel"/>
    <w:tmpl w:val="63460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86679B"/>
    <w:multiLevelType w:val="hybridMultilevel"/>
    <w:tmpl w:val="327289F0"/>
    <w:lvl w:ilvl="0" w:tplc="719016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3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3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42"/>
  </w:num>
  <w:num w:numId="3">
    <w:abstractNumId w:val="29"/>
  </w:num>
  <w:num w:numId="4">
    <w:abstractNumId w:val="9"/>
  </w:num>
  <w:num w:numId="5">
    <w:abstractNumId w:val="11"/>
  </w:num>
  <w:num w:numId="6">
    <w:abstractNumId w:val="38"/>
  </w:num>
  <w:num w:numId="7">
    <w:abstractNumId w:val="27"/>
  </w:num>
  <w:num w:numId="8">
    <w:abstractNumId w:val="13"/>
  </w:num>
  <w:num w:numId="9">
    <w:abstractNumId w:val="34"/>
  </w:num>
  <w:num w:numId="10">
    <w:abstractNumId w:val="14"/>
  </w:num>
  <w:num w:numId="11">
    <w:abstractNumId w:val="0"/>
  </w:num>
  <w:num w:numId="12">
    <w:abstractNumId w:val="41"/>
  </w:num>
  <w:num w:numId="13">
    <w:abstractNumId w:val="20"/>
  </w:num>
  <w:num w:numId="14">
    <w:abstractNumId w:val="2"/>
  </w:num>
  <w:num w:numId="15">
    <w:abstractNumId w:val="31"/>
  </w:num>
  <w:num w:numId="16">
    <w:abstractNumId w:val="26"/>
  </w:num>
  <w:num w:numId="17">
    <w:abstractNumId w:val="23"/>
  </w:num>
  <w:num w:numId="18">
    <w:abstractNumId w:val="43"/>
  </w:num>
  <w:num w:numId="19">
    <w:abstractNumId w:val="4"/>
  </w:num>
  <w:num w:numId="20">
    <w:abstractNumId w:val="25"/>
  </w:num>
  <w:num w:numId="21">
    <w:abstractNumId w:val="12"/>
  </w:num>
  <w:num w:numId="22">
    <w:abstractNumId w:val="24"/>
  </w:num>
  <w:num w:numId="23">
    <w:abstractNumId w:val="17"/>
  </w:num>
  <w:num w:numId="24">
    <w:abstractNumId w:val="32"/>
  </w:num>
  <w:num w:numId="25">
    <w:abstractNumId w:val="7"/>
  </w:num>
  <w:num w:numId="26">
    <w:abstractNumId w:val="28"/>
  </w:num>
  <w:num w:numId="27">
    <w:abstractNumId w:val="16"/>
  </w:num>
  <w:num w:numId="28">
    <w:abstractNumId w:val="6"/>
  </w:num>
  <w:num w:numId="29">
    <w:abstractNumId w:val="37"/>
  </w:num>
  <w:num w:numId="30">
    <w:abstractNumId w:val="33"/>
  </w:num>
  <w:num w:numId="31">
    <w:abstractNumId w:val="1"/>
  </w:num>
  <w:num w:numId="32">
    <w:abstractNumId w:val="10"/>
  </w:num>
  <w:num w:numId="33">
    <w:abstractNumId w:val="39"/>
  </w:num>
  <w:num w:numId="34">
    <w:abstractNumId w:val="35"/>
  </w:num>
  <w:num w:numId="35">
    <w:abstractNumId w:val="15"/>
  </w:num>
  <w:num w:numId="36">
    <w:abstractNumId w:val="5"/>
  </w:num>
  <w:num w:numId="37">
    <w:abstractNumId w:val="18"/>
  </w:num>
  <w:num w:numId="38">
    <w:abstractNumId w:val="30"/>
  </w:num>
  <w:num w:numId="39">
    <w:abstractNumId w:val="19"/>
  </w:num>
  <w:num w:numId="40">
    <w:abstractNumId w:val="40"/>
  </w:num>
  <w:num w:numId="41">
    <w:abstractNumId w:val="3"/>
  </w:num>
  <w:num w:numId="42">
    <w:abstractNumId w:val="8"/>
  </w:num>
  <w:num w:numId="43">
    <w:abstractNumId w:val="36"/>
  </w:num>
  <w:num w:numId="44">
    <w:abstractNumId w:val="22"/>
  </w:num>
  <w:num w:numId="45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285D"/>
    <w:rsid w:val="00003A81"/>
    <w:rsid w:val="00006972"/>
    <w:rsid w:val="00007DE1"/>
    <w:rsid w:val="00011393"/>
    <w:rsid w:val="00011D6B"/>
    <w:rsid w:val="000126F5"/>
    <w:rsid w:val="00012946"/>
    <w:rsid w:val="00013F15"/>
    <w:rsid w:val="00015915"/>
    <w:rsid w:val="00016491"/>
    <w:rsid w:val="000168CE"/>
    <w:rsid w:val="00017D2F"/>
    <w:rsid w:val="0002088A"/>
    <w:rsid w:val="00020A8A"/>
    <w:rsid w:val="00020E2B"/>
    <w:rsid w:val="000240AF"/>
    <w:rsid w:val="000240BC"/>
    <w:rsid w:val="00024BA4"/>
    <w:rsid w:val="000262F3"/>
    <w:rsid w:val="0002667A"/>
    <w:rsid w:val="00026AE7"/>
    <w:rsid w:val="00031410"/>
    <w:rsid w:val="00031585"/>
    <w:rsid w:val="0003211B"/>
    <w:rsid w:val="00033468"/>
    <w:rsid w:val="00033F8E"/>
    <w:rsid w:val="000356F7"/>
    <w:rsid w:val="00037DEE"/>
    <w:rsid w:val="00041424"/>
    <w:rsid w:val="0004147B"/>
    <w:rsid w:val="000420DE"/>
    <w:rsid w:val="0004481B"/>
    <w:rsid w:val="00044C06"/>
    <w:rsid w:val="00046518"/>
    <w:rsid w:val="00051357"/>
    <w:rsid w:val="000516BE"/>
    <w:rsid w:val="00051932"/>
    <w:rsid w:val="00051A89"/>
    <w:rsid w:val="00052EEB"/>
    <w:rsid w:val="000537B7"/>
    <w:rsid w:val="00056C34"/>
    <w:rsid w:val="00056EB0"/>
    <w:rsid w:val="00057080"/>
    <w:rsid w:val="000605B3"/>
    <w:rsid w:val="000606B5"/>
    <w:rsid w:val="00062286"/>
    <w:rsid w:val="00062CD8"/>
    <w:rsid w:val="00063380"/>
    <w:rsid w:val="00063429"/>
    <w:rsid w:val="00063734"/>
    <w:rsid w:val="0006405F"/>
    <w:rsid w:val="000659FC"/>
    <w:rsid w:val="000668C9"/>
    <w:rsid w:val="00066B22"/>
    <w:rsid w:val="00067869"/>
    <w:rsid w:val="000678B9"/>
    <w:rsid w:val="000703E9"/>
    <w:rsid w:val="00071818"/>
    <w:rsid w:val="00072847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1403"/>
    <w:rsid w:val="000825DA"/>
    <w:rsid w:val="00082E57"/>
    <w:rsid w:val="00083A87"/>
    <w:rsid w:val="00086555"/>
    <w:rsid w:val="00086940"/>
    <w:rsid w:val="00086AB3"/>
    <w:rsid w:val="00086C64"/>
    <w:rsid w:val="00087781"/>
    <w:rsid w:val="0009062A"/>
    <w:rsid w:val="000911B4"/>
    <w:rsid w:val="0009287F"/>
    <w:rsid w:val="000932A0"/>
    <w:rsid w:val="00093C6F"/>
    <w:rsid w:val="000957BB"/>
    <w:rsid w:val="00095D39"/>
    <w:rsid w:val="00095D64"/>
    <w:rsid w:val="000977D9"/>
    <w:rsid w:val="000A0BE5"/>
    <w:rsid w:val="000A1808"/>
    <w:rsid w:val="000A256F"/>
    <w:rsid w:val="000A3449"/>
    <w:rsid w:val="000A4674"/>
    <w:rsid w:val="000A4B46"/>
    <w:rsid w:val="000A642D"/>
    <w:rsid w:val="000A655C"/>
    <w:rsid w:val="000A7E6A"/>
    <w:rsid w:val="000B017D"/>
    <w:rsid w:val="000B0C75"/>
    <w:rsid w:val="000B1AB0"/>
    <w:rsid w:val="000B1ACF"/>
    <w:rsid w:val="000B20C4"/>
    <w:rsid w:val="000B2C24"/>
    <w:rsid w:val="000B2C38"/>
    <w:rsid w:val="000B587A"/>
    <w:rsid w:val="000B5F31"/>
    <w:rsid w:val="000B7438"/>
    <w:rsid w:val="000C19FB"/>
    <w:rsid w:val="000C262E"/>
    <w:rsid w:val="000C50B2"/>
    <w:rsid w:val="000C6060"/>
    <w:rsid w:val="000C6D75"/>
    <w:rsid w:val="000C7D57"/>
    <w:rsid w:val="000D0293"/>
    <w:rsid w:val="000D064C"/>
    <w:rsid w:val="000D2514"/>
    <w:rsid w:val="000D38E5"/>
    <w:rsid w:val="000D49ED"/>
    <w:rsid w:val="000D4B4D"/>
    <w:rsid w:val="000D544F"/>
    <w:rsid w:val="000D6B55"/>
    <w:rsid w:val="000D6E5F"/>
    <w:rsid w:val="000D7DE0"/>
    <w:rsid w:val="000D7E08"/>
    <w:rsid w:val="000E22A7"/>
    <w:rsid w:val="000E2958"/>
    <w:rsid w:val="000E2FA0"/>
    <w:rsid w:val="000E37C3"/>
    <w:rsid w:val="000E397B"/>
    <w:rsid w:val="000E5ECA"/>
    <w:rsid w:val="000E7D5F"/>
    <w:rsid w:val="000F0355"/>
    <w:rsid w:val="000F03B6"/>
    <w:rsid w:val="000F064E"/>
    <w:rsid w:val="000F21B2"/>
    <w:rsid w:val="000F24A4"/>
    <w:rsid w:val="000F39D2"/>
    <w:rsid w:val="000F4CA0"/>
    <w:rsid w:val="000F69C6"/>
    <w:rsid w:val="000F7380"/>
    <w:rsid w:val="00100D2A"/>
    <w:rsid w:val="00100F64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3D61"/>
    <w:rsid w:val="00104124"/>
    <w:rsid w:val="00106D9E"/>
    <w:rsid w:val="00112C5B"/>
    <w:rsid w:val="00112C9D"/>
    <w:rsid w:val="0011355F"/>
    <w:rsid w:val="00115317"/>
    <w:rsid w:val="001207B4"/>
    <w:rsid w:val="00120CC9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15B9"/>
    <w:rsid w:val="001329D4"/>
    <w:rsid w:val="00132C80"/>
    <w:rsid w:val="00132F59"/>
    <w:rsid w:val="001343F7"/>
    <w:rsid w:val="00134E34"/>
    <w:rsid w:val="00135175"/>
    <w:rsid w:val="0013657F"/>
    <w:rsid w:val="0013715F"/>
    <w:rsid w:val="00137A78"/>
    <w:rsid w:val="001406F3"/>
    <w:rsid w:val="0014202E"/>
    <w:rsid w:val="00142759"/>
    <w:rsid w:val="0014343A"/>
    <w:rsid w:val="00143CC1"/>
    <w:rsid w:val="00143D4E"/>
    <w:rsid w:val="0014472B"/>
    <w:rsid w:val="00145643"/>
    <w:rsid w:val="001470E8"/>
    <w:rsid w:val="00147207"/>
    <w:rsid w:val="0014730F"/>
    <w:rsid w:val="001500F7"/>
    <w:rsid w:val="0015051A"/>
    <w:rsid w:val="0015085C"/>
    <w:rsid w:val="001522F7"/>
    <w:rsid w:val="00154251"/>
    <w:rsid w:val="00155139"/>
    <w:rsid w:val="00155420"/>
    <w:rsid w:val="00156591"/>
    <w:rsid w:val="001570F6"/>
    <w:rsid w:val="00157D87"/>
    <w:rsid w:val="00162432"/>
    <w:rsid w:val="001627AF"/>
    <w:rsid w:val="00163D6D"/>
    <w:rsid w:val="00164078"/>
    <w:rsid w:val="00165C3F"/>
    <w:rsid w:val="0016674B"/>
    <w:rsid w:val="00166D30"/>
    <w:rsid w:val="001674A8"/>
    <w:rsid w:val="00167524"/>
    <w:rsid w:val="00170A65"/>
    <w:rsid w:val="00171382"/>
    <w:rsid w:val="0017205C"/>
    <w:rsid w:val="00173E7B"/>
    <w:rsid w:val="001763C9"/>
    <w:rsid w:val="00177FA8"/>
    <w:rsid w:val="0018120D"/>
    <w:rsid w:val="00183D6D"/>
    <w:rsid w:val="0018656A"/>
    <w:rsid w:val="001865B8"/>
    <w:rsid w:val="00186C20"/>
    <w:rsid w:val="00187B63"/>
    <w:rsid w:val="00187C49"/>
    <w:rsid w:val="001913E8"/>
    <w:rsid w:val="00193662"/>
    <w:rsid w:val="00195014"/>
    <w:rsid w:val="00195336"/>
    <w:rsid w:val="001961ED"/>
    <w:rsid w:val="001969E5"/>
    <w:rsid w:val="00197278"/>
    <w:rsid w:val="00197C23"/>
    <w:rsid w:val="00197FB4"/>
    <w:rsid w:val="001A0FA0"/>
    <w:rsid w:val="001A19FC"/>
    <w:rsid w:val="001A1A8D"/>
    <w:rsid w:val="001A27B4"/>
    <w:rsid w:val="001A28B1"/>
    <w:rsid w:val="001A367D"/>
    <w:rsid w:val="001A45BD"/>
    <w:rsid w:val="001A7919"/>
    <w:rsid w:val="001B0C5E"/>
    <w:rsid w:val="001B1813"/>
    <w:rsid w:val="001B27AF"/>
    <w:rsid w:val="001B281F"/>
    <w:rsid w:val="001B2C8C"/>
    <w:rsid w:val="001B5833"/>
    <w:rsid w:val="001C0343"/>
    <w:rsid w:val="001C1215"/>
    <w:rsid w:val="001C1FBB"/>
    <w:rsid w:val="001C28D1"/>
    <w:rsid w:val="001C37C6"/>
    <w:rsid w:val="001C4590"/>
    <w:rsid w:val="001C50C9"/>
    <w:rsid w:val="001C51AE"/>
    <w:rsid w:val="001C5668"/>
    <w:rsid w:val="001C583C"/>
    <w:rsid w:val="001C6AEB"/>
    <w:rsid w:val="001D1C93"/>
    <w:rsid w:val="001D1E21"/>
    <w:rsid w:val="001D30CB"/>
    <w:rsid w:val="001D56D0"/>
    <w:rsid w:val="001D766C"/>
    <w:rsid w:val="001D7794"/>
    <w:rsid w:val="001E17B4"/>
    <w:rsid w:val="001E2326"/>
    <w:rsid w:val="001E48B7"/>
    <w:rsid w:val="001E511F"/>
    <w:rsid w:val="001E60C9"/>
    <w:rsid w:val="001E7C43"/>
    <w:rsid w:val="001F069B"/>
    <w:rsid w:val="001F0B3C"/>
    <w:rsid w:val="001F0B93"/>
    <w:rsid w:val="001F1177"/>
    <w:rsid w:val="001F1D29"/>
    <w:rsid w:val="001F22C6"/>
    <w:rsid w:val="001F4E70"/>
    <w:rsid w:val="001F4ECA"/>
    <w:rsid w:val="001F546F"/>
    <w:rsid w:val="001F58BE"/>
    <w:rsid w:val="001F7B28"/>
    <w:rsid w:val="00201A69"/>
    <w:rsid w:val="0020204B"/>
    <w:rsid w:val="00207E3C"/>
    <w:rsid w:val="0021077C"/>
    <w:rsid w:val="00211405"/>
    <w:rsid w:val="002120D7"/>
    <w:rsid w:val="00212946"/>
    <w:rsid w:val="0021512A"/>
    <w:rsid w:val="00216D7A"/>
    <w:rsid w:val="00216E33"/>
    <w:rsid w:val="00220202"/>
    <w:rsid w:val="00220301"/>
    <w:rsid w:val="002206A4"/>
    <w:rsid w:val="00220F04"/>
    <w:rsid w:val="002214B8"/>
    <w:rsid w:val="002235C3"/>
    <w:rsid w:val="0022449A"/>
    <w:rsid w:val="00226DCE"/>
    <w:rsid w:val="002274FD"/>
    <w:rsid w:val="0022753C"/>
    <w:rsid w:val="00227A33"/>
    <w:rsid w:val="002309B3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25C8"/>
    <w:rsid w:val="00242623"/>
    <w:rsid w:val="00242D18"/>
    <w:rsid w:val="00245CE7"/>
    <w:rsid w:val="00246E03"/>
    <w:rsid w:val="00250190"/>
    <w:rsid w:val="0025041B"/>
    <w:rsid w:val="00250B57"/>
    <w:rsid w:val="0025109C"/>
    <w:rsid w:val="00252497"/>
    <w:rsid w:val="002524A8"/>
    <w:rsid w:val="00252518"/>
    <w:rsid w:val="0025290A"/>
    <w:rsid w:val="00253ACC"/>
    <w:rsid w:val="00255F9C"/>
    <w:rsid w:val="00257A57"/>
    <w:rsid w:val="00260DB7"/>
    <w:rsid w:val="002668E6"/>
    <w:rsid w:val="002675DC"/>
    <w:rsid w:val="00267AD3"/>
    <w:rsid w:val="00270F07"/>
    <w:rsid w:val="00271997"/>
    <w:rsid w:val="00272899"/>
    <w:rsid w:val="00275A55"/>
    <w:rsid w:val="00275B06"/>
    <w:rsid w:val="002769B8"/>
    <w:rsid w:val="00277332"/>
    <w:rsid w:val="002814B9"/>
    <w:rsid w:val="00281B04"/>
    <w:rsid w:val="00282801"/>
    <w:rsid w:val="002873AF"/>
    <w:rsid w:val="002878D4"/>
    <w:rsid w:val="00287FB8"/>
    <w:rsid w:val="00290F39"/>
    <w:rsid w:val="00290F62"/>
    <w:rsid w:val="002919F0"/>
    <w:rsid w:val="00294253"/>
    <w:rsid w:val="00295589"/>
    <w:rsid w:val="0029572E"/>
    <w:rsid w:val="00297BA3"/>
    <w:rsid w:val="00297F77"/>
    <w:rsid w:val="002A0A0E"/>
    <w:rsid w:val="002A0EDE"/>
    <w:rsid w:val="002A1C8E"/>
    <w:rsid w:val="002A4FE3"/>
    <w:rsid w:val="002A7397"/>
    <w:rsid w:val="002A76ED"/>
    <w:rsid w:val="002A7BDE"/>
    <w:rsid w:val="002A7FA0"/>
    <w:rsid w:val="002B407E"/>
    <w:rsid w:val="002B4814"/>
    <w:rsid w:val="002B59B2"/>
    <w:rsid w:val="002B6829"/>
    <w:rsid w:val="002B702B"/>
    <w:rsid w:val="002C0918"/>
    <w:rsid w:val="002C1ABD"/>
    <w:rsid w:val="002C34FC"/>
    <w:rsid w:val="002C4B4A"/>
    <w:rsid w:val="002C4CC5"/>
    <w:rsid w:val="002C5094"/>
    <w:rsid w:val="002C570F"/>
    <w:rsid w:val="002C5BC7"/>
    <w:rsid w:val="002C6233"/>
    <w:rsid w:val="002C6C9B"/>
    <w:rsid w:val="002D00E4"/>
    <w:rsid w:val="002D0462"/>
    <w:rsid w:val="002D1DBA"/>
    <w:rsid w:val="002D2C4B"/>
    <w:rsid w:val="002D38BF"/>
    <w:rsid w:val="002D4766"/>
    <w:rsid w:val="002D5109"/>
    <w:rsid w:val="002D51B5"/>
    <w:rsid w:val="002D52BF"/>
    <w:rsid w:val="002D6F60"/>
    <w:rsid w:val="002E02CB"/>
    <w:rsid w:val="002E2623"/>
    <w:rsid w:val="002E4030"/>
    <w:rsid w:val="002E4D15"/>
    <w:rsid w:val="002E6611"/>
    <w:rsid w:val="002F08B7"/>
    <w:rsid w:val="002F1B15"/>
    <w:rsid w:val="002F29A7"/>
    <w:rsid w:val="002F4066"/>
    <w:rsid w:val="002F4C01"/>
    <w:rsid w:val="002F4E34"/>
    <w:rsid w:val="002F548C"/>
    <w:rsid w:val="002F55FC"/>
    <w:rsid w:val="002F6970"/>
    <w:rsid w:val="002F6BD6"/>
    <w:rsid w:val="002F7416"/>
    <w:rsid w:val="002F757C"/>
    <w:rsid w:val="003006C7"/>
    <w:rsid w:val="00301451"/>
    <w:rsid w:val="00301AC2"/>
    <w:rsid w:val="00301E80"/>
    <w:rsid w:val="0030249D"/>
    <w:rsid w:val="00303504"/>
    <w:rsid w:val="00305124"/>
    <w:rsid w:val="003052D7"/>
    <w:rsid w:val="0030633B"/>
    <w:rsid w:val="0030664C"/>
    <w:rsid w:val="003077D1"/>
    <w:rsid w:val="00307DCF"/>
    <w:rsid w:val="003124FF"/>
    <w:rsid w:val="003128DB"/>
    <w:rsid w:val="00312F4D"/>
    <w:rsid w:val="003132CF"/>
    <w:rsid w:val="00313940"/>
    <w:rsid w:val="00313C93"/>
    <w:rsid w:val="00314F91"/>
    <w:rsid w:val="0031572B"/>
    <w:rsid w:val="00315971"/>
    <w:rsid w:val="00316202"/>
    <w:rsid w:val="0031787A"/>
    <w:rsid w:val="003203E1"/>
    <w:rsid w:val="0032192C"/>
    <w:rsid w:val="00322315"/>
    <w:rsid w:val="00322519"/>
    <w:rsid w:val="0032605A"/>
    <w:rsid w:val="00330341"/>
    <w:rsid w:val="00331E7F"/>
    <w:rsid w:val="00332559"/>
    <w:rsid w:val="0033314E"/>
    <w:rsid w:val="00333BEA"/>
    <w:rsid w:val="003353DE"/>
    <w:rsid w:val="0033667D"/>
    <w:rsid w:val="003371B5"/>
    <w:rsid w:val="00341812"/>
    <w:rsid w:val="003426E4"/>
    <w:rsid w:val="00342F89"/>
    <w:rsid w:val="00343045"/>
    <w:rsid w:val="00343C42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A4B"/>
    <w:rsid w:val="00357AB1"/>
    <w:rsid w:val="0036039C"/>
    <w:rsid w:val="003612F7"/>
    <w:rsid w:val="00362184"/>
    <w:rsid w:val="003621A4"/>
    <w:rsid w:val="00362629"/>
    <w:rsid w:val="00362ABC"/>
    <w:rsid w:val="00363A9D"/>
    <w:rsid w:val="003644C1"/>
    <w:rsid w:val="003647A0"/>
    <w:rsid w:val="00364AA3"/>
    <w:rsid w:val="00365F9E"/>
    <w:rsid w:val="00366A41"/>
    <w:rsid w:val="003702FD"/>
    <w:rsid w:val="00371977"/>
    <w:rsid w:val="00371FD7"/>
    <w:rsid w:val="0037220B"/>
    <w:rsid w:val="00372294"/>
    <w:rsid w:val="00372AEC"/>
    <w:rsid w:val="00373086"/>
    <w:rsid w:val="00373147"/>
    <w:rsid w:val="0037360A"/>
    <w:rsid w:val="003743D5"/>
    <w:rsid w:val="00376A32"/>
    <w:rsid w:val="00377092"/>
    <w:rsid w:val="00377FE2"/>
    <w:rsid w:val="003802A4"/>
    <w:rsid w:val="003802C3"/>
    <w:rsid w:val="0038101D"/>
    <w:rsid w:val="0038124E"/>
    <w:rsid w:val="00381DFD"/>
    <w:rsid w:val="00382FE0"/>
    <w:rsid w:val="00383376"/>
    <w:rsid w:val="00383F56"/>
    <w:rsid w:val="003856FA"/>
    <w:rsid w:val="00385D49"/>
    <w:rsid w:val="003864B9"/>
    <w:rsid w:val="00386A3B"/>
    <w:rsid w:val="003872A7"/>
    <w:rsid w:val="003874C2"/>
    <w:rsid w:val="0039069B"/>
    <w:rsid w:val="00391119"/>
    <w:rsid w:val="003921BC"/>
    <w:rsid w:val="00392798"/>
    <w:rsid w:val="00393472"/>
    <w:rsid w:val="00394803"/>
    <w:rsid w:val="00394E77"/>
    <w:rsid w:val="00395B3F"/>
    <w:rsid w:val="003978BF"/>
    <w:rsid w:val="003A04B8"/>
    <w:rsid w:val="003A05A6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1B61"/>
    <w:rsid w:val="003C4E23"/>
    <w:rsid w:val="003C55C2"/>
    <w:rsid w:val="003C6675"/>
    <w:rsid w:val="003D03B0"/>
    <w:rsid w:val="003D0721"/>
    <w:rsid w:val="003D210D"/>
    <w:rsid w:val="003D2BC0"/>
    <w:rsid w:val="003D3373"/>
    <w:rsid w:val="003D46B6"/>
    <w:rsid w:val="003D4B50"/>
    <w:rsid w:val="003D4D48"/>
    <w:rsid w:val="003E14BF"/>
    <w:rsid w:val="003E217F"/>
    <w:rsid w:val="003E2870"/>
    <w:rsid w:val="003E299D"/>
    <w:rsid w:val="003E2BF5"/>
    <w:rsid w:val="003E31A4"/>
    <w:rsid w:val="003E4BB0"/>
    <w:rsid w:val="003E4F96"/>
    <w:rsid w:val="003E7DBD"/>
    <w:rsid w:val="003F0765"/>
    <w:rsid w:val="003F30F0"/>
    <w:rsid w:val="003F4127"/>
    <w:rsid w:val="003F4B27"/>
    <w:rsid w:val="003F59B8"/>
    <w:rsid w:val="003F6626"/>
    <w:rsid w:val="003F6DFC"/>
    <w:rsid w:val="003F785F"/>
    <w:rsid w:val="003F7ECC"/>
    <w:rsid w:val="00400157"/>
    <w:rsid w:val="00403446"/>
    <w:rsid w:val="00403D08"/>
    <w:rsid w:val="00403FA1"/>
    <w:rsid w:val="00404BBC"/>
    <w:rsid w:val="00405A20"/>
    <w:rsid w:val="004067B6"/>
    <w:rsid w:val="00406853"/>
    <w:rsid w:val="0040768E"/>
    <w:rsid w:val="00411013"/>
    <w:rsid w:val="00411DD9"/>
    <w:rsid w:val="0041355A"/>
    <w:rsid w:val="00414452"/>
    <w:rsid w:val="00415E67"/>
    <w:rsid w:val="00417711"/>
    <w:rsid w:val="00422D84"/>
    <w:rsid w:val="0042336B"/>
    <w:rsid w:val="00424C42"/>
    <w:rsid w:val="00425589"/>
    <w:rsid w:val="00426602"/>
    <w:rsid w:val="00426A19"/>
    <w:rsid w:val="00432317"/>
    <w:rsid w:val="0043266A"/>
    <w:rsid w:val="00433B46"/>
    <w:rsid w:val="004342AD"/>
    <w:rsid w:val="00434A66"/>
    <w:rsid w:val="00435B77"/>
    <w:rsid w:val="00435F29"/>
    <w:rsid w:val="00436D76"/>
    <w:rsid w:val="004421A8"/>
    <w:rsid w:val="00442F80"/>
    <w:rsid w:val="00444A89"/>
    <w:rsid w:val="00445819"/>
    <w:rsid w:val="00445AE2"/>
    <w:rsid w:val="004473C8"/>
    <w:rsid w:val="00447D98"/>
    <w:rsid w:val="00451554"/>
    <w:rsid w:val="0045198D"/>
    <w:rsid w:val="00452A49"/>
    <w:rsid w:val="00452B1C"/>
    <w:rsid w:val="00456588"/>
    <w:rsid w:val="00456919"/>
    <w:rsid w:val="00457BAE"/>
    <w:rsid w:val="00461C94"/>
    <w:rsid w:val="00461DAF"/>
    <w:rsid w:val="0046341C"/>
    <w:rsid w:val="00466D41"/>
    <w:rsid w:val="004729B5"/>
    <w:rsid w:val="0047318B"/>
    <w:rsid w:val="00473374"/>
    <w:rsid w:val="004744BA"/>
    <w:rsid w:val="0047661C"/>
    <w:rsid w:val="00477805"/>
    <w:rsid w:val="00477B8D"/>
    <w:rsid w:val="004832F3"/>
    <w:rsid w:val="00483B91"/>
    <w:rsid w:val="00484E6F"/>
    <w:rsid w:val="004853D3"/>
    <w:rsid w:val="0048566E"/>
    <w:rsid w:val="004861B6"/>
    <w:rsid w:val="00487D97"/>
    <w:rsid w:val="00490CC0"/>
    <w:rsid w:val="00491009"/>
    <w:rsid w:val="00491AF0"/>
    <w:rsid w:val="00496682"/>
    <w:rsid w:val="00496A38"/>
    <w:rsid w:val="004A10E3"/>
    <w:rsid w:val="004A5AA1"/>
    <w:rsid w:val="004A644E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5963"/>
    <w:rsid w:val="004B5F20"/>
    <w:rsid w:val="004B7971"/>
    <w:rsid w:val="004C0083"/>
    <w:rsid w:val="004C1FE5"/>
    <w:rsid w:val="004C2D20"/>
    <w:rsid w:val="004C32A2"/>
    <w:rsid w:val="004C5244"/>
    <w:rsid w:val="004C52B3"/>
    <w:rsid w:val="004C5D3F"/>
    <w:rsid w:val="004C6724"/>
    <w:rsid w:val="004D0DF2"/>
    <w:rsid w:val="004D5202"/>
    <w:rsid w:val="004D54B3"/>
    <w:rsid w:val="004D5BE8"/>
    <w:rsid w:val="004D7C7D"/>
    <w:rsid w:val="004E1A1D"/>
    <w:rsid w:val="004E209E"/>
    <w:rsid w:val="004E40E2"/>
    <w:rsid w:val="004E40F0"/>
    <w:rsid w:val="004E4785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4E45"/>
    <w:rsid w:val="00504F0F"/>
    <w:rsid w:val="005052ED"/>
    <w:rsid w:val="0050667C"/>
    <w:rsid w:val="0051120A"/>
    <w:rsid w:val="0051128C"/>
    <w:rsid w:val="00511AB6"/>
    <w:rsid w:val="0051209F"/>
    <w:rsid w:val="00512D1E"/>
    <w:rsid w:val="0051319C"/>
    <w:rsid w:val="00515C98"/>
    <w:rsid w:val="00516300"/>
    <w:rsid w:val="0051641A"/>
    <w:rsid w:val="0052199B"/>
    <w:rsid w:val="005226CF"/>
    <w:rsid w:val="00523739"/>
    <w:rsid w:val="005247B6"/>
    <w:rsid w:val="00527839"/>
    <w:rsid w:val="00527D16"/>
    <w:rsid w:val="0053091E"/>
    <w:rsid w:val="0053107E"/>
    <w:rsid w:val="00532CD2"/>
    <w:rsid w:val="00533D7B"/>
    <w:rsid w:val="0053456B"/>
    <w:rsid w:val="00535910"/>
    <w:rsid w:val="005360BB"/>
    <w:rsid w:val="005364DC"/>
    <w:rsid w:val="00537BB3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4D54"/>
    <w:rsid w:val="005565CB"/>
    <w:rsid w:val="00557BE1"/>
    <w:rsid w:val="00560FC2"/>
    <w:rsid w:val="00561EA0"/>
    <w:rsid w:val="0056387A"/>
    <w:rsid w:val="005638D5"/>
    <w:rsid w:val="00563B64"/>
    <w:rsid w:val="00566C24"/>
    <w:rsid w:val="00566C35"/>
    <w:rsid w:val="005718E2"/>
    <w:rsid w:val="00571CFE"/>
    <w:rsid w:val="0057265A"/>
    <w:rsid w:val="00572741"/>
    <w:rsid w:val="00572A89"/>
    <w:rsid w:val="00573026"/>
    <w:rsid w:val="0057468F"/>
    <w:rsid w:val="00574B9B"/>
    <w:rsid w:val="00574E30"/>
    <w:rsid w:val="005766D2"/>
    <w:rsid w:val="00577BAD"/>
    <w:rsid w:val="00577ECB"/>
    <w:rsid w:val="005801FD"/>
    <w:rsid w:val="005807B1"/>
    <w:rsid w:val="005810B3"/>
    <w:rsid w:val="00582190"/>
    <w:rsid w:val="00582E48"/>
    <w:rsid w:val="0058475E"/>
    <w:rsid w:val="00585788"/>
    <w:rsid w:val="0058734D"/>
    <w:rsid w:val="005907C8"/>
    <w:rsid w:val="00590EDE"/>
    <w:rsid w:val="0059182F"/>
    <w:rsid w:val="00591E8F"/>
    <w:rsid w:val="00593071"/>
    <w:rsid w:val="00595B1B"/>
    <w:rsid w:val="00595FA5"/>
    <w:rsid w:val="00597F04"/>
    <w:rsid w:val="00597F11"/>
    <w:rsid w:val="005A082B"/>
    <w:rsid w:val="005A49AD"/>
    <w:rsid w:val="005A4CE4"/>
    <w:rsid w:val="005A5552"/>
    <w:rsid w:val="005B0B21"/>
    <w:rsid w:val="005B2812"/>
    <w:rsid w:val="005B35EE"/>
    <w:rsid w:val="005B62F1"/>
    <w:rsid w:val="005B66ED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E30"/>
    <w:rsid w:val="005D3C4E"/>
    <w:rsid w:val="005D3D32"/>
    <w:rsid w:val="005D4237"/>
    <w:rsid w:val="005D495C"/>
    <w:rsid w:val="005D6A06"/>
    <w:rsid w:val="005D6AF9"/>
    <w:rsid w:val="005E08C9"/>
    <w:rsid w:val="005E0C9E"/>
    <w:rsid w:val="005E0D71"/>
    <w:rsid w:val="005E1A0B"/>
    <w:rsid w:val="005E20DD"/>
    <w:rsid w:val="005E22BE"/>
    <w:rsid w:val="005E2363"/>
    <w:rsid w:val="005E3525"/>
    <w:rsid w:val="005E48D5"/>
    <w:rsid w:val="005E5639"/>
    <w:rsid w:val="005E6A02"/>
    <w:rsid w:val="005E6B54"/>
    <w:rsid w:val="005F068B"/>
    <w:rsid w:val="005F074E"/>
    <w:rsid w:val="005F0C44"/>
    <w:rsid w:val="005F110A"/>
    <w:rsid w:val="005F3163"/>
    <w:rsid w:val="005F32F3"/>
    <w:rsid w:val="005F69A1"/>
    <w:rsid w:val="00600B92"/>
    <w:rsid w:val="006021D9"/>
    <w:rsid w:val="00602BA5"/>
    <w:rsid w:val="00603543"/>
    <w:rsid w:val="00605D63"/>
    <w:rsid w:val="006103D7"/>
    <w:rsid w:val="006118F9"/>
    <w:rsid w:val="00612150"/>
    <w:rsid w:val="0061274C"/>
    <w:rsid w:val="00612928"/>
    <w:rsid w:val="006148F0"/>
    <w:rsid w:val="00617E3D"/>
    <w:rsid w:val="0062183E"/>
    <w:rsid w:val="00622718"/>
    <w:rsid w:val="00622C09"/>
    <w:rsid w:val="00623025"/>
    <w:rsid w:val="00623A4E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B58"/>
    <w:rsid w:val="00635674"/>
    <w:rsid w:val="006356B5"/>
    <w:rsid w:val="00641859"/>
    <w:rsid w:val="00643296"/>
    <w:rsid w:val="00643D76"/>
    <w:rsid w:val="00644C4A"/>
    <w:rsid w:val="00644EF7"/>
    <w:rsid w:val="006461BA"/>
    <w:rsid w:val="00646259"/>
    <w:rsid w:val="006462A0"/>
    <w:rsid w:val="006472AE"/>
    <w:rsid w:val="00650302"/>
    <w:rsid w:val="00650B6F"/>
    <w:rsid w:val="00653FF4"/>
    <w:rsid w:val="00655058"/>
    <w:rsid w:val="00657BE2"/>
    <w:rsid w:val="00660928"/>
    <w:rsid w:val="00661A9D"/>
    <w:rsid w:val="00661E50"/>
    <w:rsid w:val="0066382B"/>
    <w:rsid w:val="00663B5D"/>
    <w:rsid w:val="00663F82"/>
    <w:rsid w:val="00665269"/>
    <w:rsid w:val="006656A8"/>
    <w:rsid w:val="00666774"/>
    <w:rsid w:val="00667B4D"/>
    <w:rsid w:val="006709BE"/>
    <w:rsid w:val="0067152D"/>
    <w:rsid w:val="00672430"/>
    <w:rsid w:val="006744B5"/>
    <w:rsid w:val="006751EF"/>
    <w:rsid w:val="00675559"/>
    <w:rsid w:val="0067698A"/>
    <w:rsid w:val="00677287"/>
    <w:rsid w:val="00677EDC"/>
    <w:rsid w:val="00680DE8"/>
    <w:rsid w:val="00680EAC"/>
    <w:rsid w:val="00681173"/>
    <w:rsid w:val="00681BE8"/>
    <w:rsid w:val="006857F5"/>
    <w:rsid w:val="00685859"/>
    <w:rsid w:val="00685D76"/>
    <w:rsid w:val="0068615D"/>
    <w:rsid w:val="0068728B"/>
    <w:rsid w:val="006876A5"/>
    <w:rsid w:val="00687FF9"/>
    <w:rsid w:val="006905DE"/>
    <w:rsid w:val="00690F43"/>
    <w:rsid w:val="006924F9"/>
    <w:rsid w:val="00692F45"/>
    <w:rsid w:val="00693AA0"/>
    <w:rsid w:val="00694016"/>
    <w:rsid w:val="00695480"/>
    <w:rsid w:val="006959A2"/>
    <w:rsid w:val="006960B9"/>
    <w:rsid w:val="006A06AC"/>
    <w:rsid w:val="006A2A32"/>
    <w:rsid w:val="006A2AEF"/>
    <w:rsid w:val="006A4C41"/>
    <w:rsid w:val="006A6332"/>
    <w:rsid w:val="006A6709"/>
    <w:rsid w:val="006B066E"/>
    <w:rsid w:val="006B0E03"/>
    <w:rsid w:val="006B10A4"/>
    <w:rsid w:val="006B1E99"/>
    <w:rsid w:val="006B1F6F"/>
    <w:rsid w:val="006B3A21"/>
    <w:rsid w:val="006B42A1"/>
    <w:rsid w:val="006B438B"/>
    <w:rsid w:val="006B4F31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29D4"/>
    <w:rsid w:val="006C50C0"/>
    <w:rsid w:val="006C749B"/>
    <w:rsid w:val="006C79E0"/>
    <w:rsid w:val="006D14FF"/>
    <w:rsid w:val="006D3016"/>
    <w:rsid w:val="006D4C6D"/>
    <w:rsid w:val="006D615B"/>
    <w:rsid w:val="006E0DD5"/>
    <w:rsid w:val="006E18AE"/>
    <w:rsid w:val="006E1AEF"/>
    <w:rsid w:val="006E2CCD"/>
    <w:rsid w:val="006E3D4B"/>
    <w:rsid w:val="006E5655"/>
    <w:rsid w:val="006E67D0"/>
    <w:rsid w:val="006E6DE4"/>
    <w:rsid w:val="006F047F"/>
    <w:rsid w:val="006F0AFF"/>
    <w:rsid w:val="006F0F7A"/>
    <w:rsid w:val="006F107E"/>
    <w:rsid w:val="006F12E6"/>
    <w:rsid w:val="006F3372"/>
    <w:rsid w:val="006F58A3"/>
    <w:rsid w:val="006F5B25"/>
    <w:rsid w:val="006F6F1A"/>
    <w:rsid w:val="00700789"/>
    <w:rsid w:val="00702DE1"/>
    <w:rsid w:val="0070376A"/>
    <w:rsid w:val="00704141"/>
    <w:rsid w:val="007065B1"/>
    <w:rsid w:val="00706609"/>
    <w:rsid w:val="0070685C"/>
    <w:rsid w:val="00707090"/>
    <w:rsid w:val="00707692"/>
    <w:rsid w:val="00707D66"/>
    <w:rsid w:val="00710245"/>
    <w:rsid w:val="00710CB3"/>
    <w:rsid w:val="00711F03"/>
    <w:rsid w:val="007132EE"/>
    <w:rsid w:val="007147EF"/>
    <w:rsid w:val="0071659F"/>
    <w:rsid w:val="00716AF5"/>
    <w:rsid w:val="0072118D"/>
    <w:rsid w:val="00721C13"/>
    <w:rsid w:val="00722E96"/>
    <w:rsid w:val="00730AAA"/>
    <w:rsid w:val="007314FB"/>
    <w:rsid w:val="007315E7"/>
    <w:rsid w:val="0073272E"/>
    <w:rsid w:val="00732EF0"/>
    <w:rsid w:val="00732F58"/>
    <w:rsid w:val="00733627"/>
    <w:rsid w:val="007341B1"/>
    <w:rsid w:val="00734E92"/>
    <w:rsid w:val="00736234"/>
    <w:rsid w:val="00737965"/>
    <w:rsid w:val="007427ED"/>
    <w:rsid w:val="007433E8"/>
    <w:rsid w:val="007434BA"/>
    <w:rsid w:val="00743CB9"/>
    <w:rsid w:val="007462F1"/>
    <w:rsid w:val="00746BB9"/>
    <w:rsid w:val="00755373"/>
    <w:rsid w:val="007553C6"/>
    <w:rsid w:val="00756367"/>
    <w:rsid w:val="0075648E"/>
    <w:rsid w:val="00761C3F"/>
    <w:rsid w:val="00761C6D"/>
    <w:rsid w:val="0076289E"/>
    <w:rsid w:val="00762A6C"/>
    <w:rsid w:val="007630A8"/>
    <w:rsid w:val="00763490"/>
    <w:rsid w:val="00765255"/>
    <w:rsid w:val="00766747"/>
    <w:rsid w:val="00766E3D"/>
    <w:rsid w:val="0077051F"/>
    <w:rsid w:val="00771805"/>
    <w:rsid w:val="00774C8B"/>
    <w:rsid w:val="00775098"/>
    <w:rsid w:val="0077600F"/>
    <w:rsid w:val="0077714C"/>
    <w:rsid w:val="007774CA"/>
    <w:rsid w:val="007776B3"/>
    <w:rsid w:val="00777E06"/>
    <w:rsid w:val="00777F63"/>
    <w:rsid w:val="0078064E"/>
    <w:rsid w:val="00782FD3"/>
    <w:rsid w:val="0078325E"/>
    <w:rsid w:val="007850E8"/>
    <w:rsid w:val="00785496"/>
    <w:rsid w:val="00786A1A"/>
    <w:rsid w:val="00786ECC"/>
    <w:rsid w:val="007903F7"/>
    <w:rsid w:val="00790B4D"/>
    <w:rsid w:val="007933CD"/>
    <w:rsid w:val="00794631"/>
    <w:rsid w:val="007947F1"/>
    <w:rsid w:val="0079496E"/>
    <w:rsid w:val="007951A6"/>
    <w:rsid w:val="0079598C"/>
    <w:rsid w:val="007A01E8"/>
    <w:rsid w:val="007A1231"/>
    <w:rsid w:val="007A3DEA"/>
    <w:rsid w:val="007A509B"/>
    <w:rsid w:val="007A5FAC"/>
    <w:rsid w:val="007B0C4B"/>
    <w:rsid w:val="007B2768"/>
    <w:rsid w:val="007B2AB5"/>
    <w:rsid w:val="007B3ABC"/>
    <w:rsid w:val="007B5E20"/>
    <w:rsid w:val="007B6995"/>
    <w:rsid w:val="007B7B7C"/>
    <w:rsid w:val="007C022E"/>
    <w:rsid w:val="007C2B02"/>
    <w:rsid w:val="007C53AB"/>
    <w:rsid w:val="007C667D"/>
    <w:rsid w:val="007C6F5B"/>
    <w:rsid w:val="007D0699"/>
    <w:rsid w:val="007D0B66"/>
    <w:rsid w:val="007D2451"/>
    <w:rsid w:val="007D29FE"/>
    <w:rsid w:val="007D356D"/>
    <w:rsid w:val="007D3A4B"/>
    <w:rsid w:val="007D3C6F"/>
    <w:rsid w:val="007D3DF4"/>
    <w:rsid w:val="007D4026"/>
    <w:rsid w:val="007D58B0"/>
    <w:rsid w:val="007D5F4C"/>
    <w:rsid w:val="007D7649"/>
    <w:rsid w:val="007E0444"/>
    <w:rsid w:val="007E16E6"/>
    <w:rsid w:val="007E226B"/>
    <w:rsid w:val="007E25FA"/>
    <w:rsid w:val="007E626F"/>
    <w:rsid w:val="007E6B0A"/>
    <w:rsid w:val="007E6C65"/>
    <w:rsid w:val="007F173F"/>
    <w:rsid w:val="007F2273"/>
    <w:rsid w:val="007F2937"/>
    <w:rsid w:val="007F2CF7"/>
    <w:rsid w:val="007F2EAF"/>
    <w:rsid w:val="007F4820"/>
    <w:rsid w:val="007F4B61"/>
    <w:rsid w:val="007F6E06"/>
    <w:rsid w:val="00800910"/>
    <w:rsid w:val="00800F98"/>
    <w:rsid w:val="0080121C"/>
    <w:rsid w:val="008018EB"/>
    <w:rsid w:val="008028E6"/>
    <w:rsid w:val="00802D04"/>
    <w:rsid w:val="00802F7D"/>
    <w:rsid w:val="008054DD"/>
    <w:rsid w:val="0080559C"/>
    <w:rsid w:val="008066F5"/>
    <w:rsid w:val="00806DC7"/>
    <w:rsid w:val="0080703C"/>
    <w:rsid w:val="00807A14"/>
    <w:rsid w:val="00807C2C"/>
    <w:rsid w:val="00811338"/>
    <w:rsid w:val="00811451"/>
    <w:rsid w:val="00811B29"/>
    <w:rsid w:val="00811E35"/>
    <w:rsid w:val="0081363E"/>
    <w:rsid w:val="00813A4B"/>
    <w:rsid w:val="00813CFF"/>
    <w:rsid w:val="00814F06"/>
    <w:rsid w:val="00821808"/>
    <w:rsid w:val="0082599E"/>
    <w:rsid w:val="00827E82"/>
    <w:rsid w:val="00827FF6"/>
    <w:rsid w:val="00832CAF"/>
    <w:rsid w:val="00833B95"/>
    <w:rsid w:val="0083425D"/>
    <w:rsid w:val="008349C7"/>
    <w:rsid w:val="00834EC9"/>
    <w:rsid w:val="00834FDF"/>
    <w:rsid w:val="00835B53"/>
    <w:rsid w:val="00835BC1"/>
    <w:rsid w:val="0083730B"/>
    <w:rsid w:val="008375C6"/>
    <w:rsid w:val="0083763C"/>
    <w:rsid w:val="00841017"/>
    <w:rsid w:val="008410DE"/>
    <w:rsid w:val="00843379"/>
    <w:rsid w:val="00844223"/>
    <w:rsid w:val="00845192"/>
    <w:rsid w:val="008467FE"/>
    <w:rsid w:val="00847436"/>
    <w:rsid w:val="008478D6"/>
    <w:rsid w:val="008501DB"/>
    <w:rsid w:val="00850798"/>
    <w:rsid w:val="00852B89"/>
    <w:rsid w:val="00853958"/>
    <w:rsid w:val="008552FB"/>
    <w:rsid w:val="00855AA3"/>
    <w:rsid w:val="00861707"/>
    <w:rsid w:val="0086262A"/>
    <w:rsid w:val="008630E6"/>
    <w:rsid w:val="00863714"/>
    <w:rsid w:val="0086384E"/>
    <w:rsid w:val="00863E52"/>
    <w:rsid w:val="00864802"/>
    <w:rsid w:val="00864E7C"/>
    <w:rsid w:val="008655FB"/>
    <w:rsid w:val="00865730"/>
    <w:rsid w:val="00866534"/>
    <w:rsid w:val="00866BA2"/>
    <w:rsid w:val="00866CC1"/>
    <w:rsid w:val="008672A5"/>
    <w:rsid w:val="0087116B"/>
    <w:rsid w:val="00871250"/>
    <w:rsid w:val="00872608"/>
    <w:rsid w:val="00872CC3"/>
    <w:rsid w:val="008735AD"/>
    <w:rsid w:val="00874369"/>
    <w:rsid w:val="0087578E"/>
    <w:rsid w:val="00876E28"/>
    <w:rsid w:val="00877AF8"/>
    <w:rsid w:val="00880513"/>
    <w:rsid w:val="00880586"/>
    <w:rsid w:val="0088161B"/>
    <w:rsid w:val="00881C81"/>
    <w:rsid w:val="00882280"/>
    <w:rsid w:val="00882A64"/>
    <w:rsid w:val="0088433C"/>
    <w:rsid w:val="00886423"/>
    <w:rsid w:val="008868A4"/>
    <w:rsid w:val="00887AA5"/>
    <w:rsid w:val="00887F5C"/>
    <w:rsid w:val="00890656"/>
    <w:rsid w:val="00890CA7"/>
    <w:rsid w:val="008916A4"/>
    <w:rsid w:val="008921B8"/>
    <w:rsid w:val="008931F5"/>
    <w:rsid w:val="00893663"/>
    <w:rsid w:val="0089368A"/>
    <w:rsid w:val="00893A1B"/>
    <w:rsid w:val="00893AF1"/>
    <w:rsid w:val="00894815"/>
    <w:rsid w:val="008967D8"/>
    <w:rsid w:val="00896807"/>
    <w:rsid w:val="00896F18"/>
    <w:rsid w:val="00897FFB"/>
    <w:rsid w:val="008A27BC"/>
    <w:rsid w:val="008A33DF"/>
    <w:rsid w:val="008A4D38"/>
    <w:rsid w:val="008A5121"/>
    <w:rsid w:val="008A593D"/>
    <w:rsid w:val="008A5B3D"/>
    <w:rsid w:val="008A6A02"/>
    <w:rsid w:val="008A71E5"/>
    <w:rsid w:val="008A72B6"/>
    <w:rsid w:val="008B05F2"/>
    <w:rsid w:val="008B30DF"/>
    <w:rsid w:val="008B32EE"/>
    <w:rsid w:val="008B55CB"/>
    <w:rsid w:val="008C3C62"/>
    <w:rsid w:val="008C4188"/>
    <w:rsid w:val="008C5246"/>
    <w:rsid w:val="008C5457"/>
    <w:rsid w:val="008C5B2B"/>
    <w:rsid w:val="008C6C8A"/>
    <w:rsid w:val="008C7797"/>
    <w:rsid w:val="008D01E0"/>
    <w:rsid w:val="008D0E17"/>
    <w:rsid w:val="008D2205"/>
    <w:rsid w:val="008D2A46"/>
    <w:rsid w:val="008D35F1"/>
    <w:rsid w:val="008D3AAC"/>
    <w:rsid w:val="008D734B"/>
    <w:rsid w:val="008E3795"/>
    <w:rsid w:val="008E5B8C"/>
    <w:rsid w:val="008F266E"/>
    <w:rsid w:val="008F3227"/>
    <w:rsid w:val="008F3AD6"/>
    <w:rsid w:val="008F6135"/>
    <w:rsid w:val="008F7169"/>
    <w:rsid w:val="008F79F1"/>
    <w:rsid w:val="009005FA"/>
    <w:rsid w:val="00900BFE"/>
    <w:rsid w:val="00902814"/>
    <w:rsid w:val="009033B0"/>
    <w:rsid w:val="00904BCB"/>
    <w:rsid w:val="009057C8"/>
    <w:rsid w:val="00906AAC"/>
    <w:rsid w:val="0090764A"/>
    <w:rsid w:val="00907CCA"/>
    <w:rsid w:val="009100C2"/>
    <w:rsid w:val="0091020F"/>
    <w:rsid w:val="00910D88"/>
    <w:rsid w:val="0091375E"/>
    <w:rsid w:val="00915890"/>
    <w:rsid w:val="0091634E"/>
    <w:rsid w:val="0091700D"/>
    <w:rsid w:val="0092045A"/>
    <w:rsid w:val="00921F6B"/>
    <w:rsid w:val="00923690"/>
    <w:rsid w:val="00923709"/>
    <w:rsid w:val="00924023"/>
    <w:rsid w:val="00924084"/>
    <w:rsid w:val="009261E1"/>
    <w:rsid w:val="0092639F"/>
    <w:rsid w:val="00927F5C"/>
    <w:rsid w:val="00931CC0"/>
    <w:rsid w:val="00932840"/>
    <w:rsid w:val="00932988"/>
    <w:rsid w:val="00933D35"/>
    <w:rsid w:val="0093430A"/>
    <w:rsid w:val="00935777"/>
    <w:rsid w:val="00936C37"/>
    <w:rsid w:val="00936E01"/>
    <w:rsid w:val="00937374"/>
    <w:rsid w:val="009401CE"/>
    <w:rsid w:val="009409D3"/>
    <w:rsid w:val="0094174B"/>
    <w:rsid w:val="0094237A"/>
    <w:rsid w:val="00943F5A"/>
    <w:rsid w:val="00945755"/>
    <w:rsid w:val="00945B09"/>
    <w:rsid w:val="0094657E"/>
    <w:rsid w:val="009471F9"/>
    <w:rsid w:val="00947333"/>
    <w:rsid w:val="00950605"/>
    <w:rsid w:val="00950AE9"/>
    <w:rsid w:val="00950B80"/>
    <w:rsid w:val="009527AB"/>
    <w:rsid w:val="00952D5C"/>
    <w:rsid w:val="0095504D"/>
    <w:rsid w:val="00955392"/>
    <w:rsid w:val="0095598A"/>
    <w:rsid w:val="009559DC"/>
    <w:rsid w:val="0095765D"/>
    <w:rsid w:val="009604A4"/>
    <w:rsid w:val="00960963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76F0"/>
    <w:rsid w:val="0098164B"/>
    <w:rsid w:val="00981A0A"/>
    <w:rsid w:val="00982235"/>
    <w:rsid w:val="00982CC0"/>
    <w:rsid w:val="00982F56"/>
    <w:rsid w:val="009835AE"/>
    <w:rsid w:val="009839DA"/>
    <w:rsid w:val="00985BD3"/>
    <w:rsid w:val="00986164"/>
    <w:rsid w:val="009909DF"/>
    <w:rsid w:val="0099153B"/>
    <w:rsid w:val="0099262D"/>
    <w:rsid w:val="00993611"/>
    <w:rsid w:val="00994D15"/>
    <w:rsid w:val="00995461"/>
    <w:rsid w:val="009960F8"/>
    <w:rsid w:val="00996A61"/>
    <w:rsid w:val="009976E5"/>
    <w:rsid w:val="00997A16"/>
    <w:rsid w:val="009A2782"/>
    <w:rsid w:val="009A341A"/>
    <w:rsid w:val="009A3A36"/>
    <w:rsid w:val="009A6465"/>
    <w:rsid w:val="009A6D3D"/>
    <w:rsid w:val="009B0643"/>
    <w:rsid w:val="009B1E4B"/>
    <w:rsid w:val="009B24AB"/>
    <w:rsid w:val="009B36D4"/>
    <w:rsid w:val="009B4534"/>
    <w:rsid w:val="009B5C5D"/>
    <w:rsid w:val="009C03E4"/>
    <w:rsid w:val="009C27C9"/>
    <w:rsid w:val="009C299E"/>
    <w:rsid w:val="009C2A66"/>
    <w:rsid w:val="009C3B04"/>
    <w:rsid w:val="009C3D33"/>
    <w:rsid w:val="009C4079"/>
    <w:rsid w:val="009C4BEF"/>
    <w:rsid w:val="009C5566"/>
    <w:rsid w:val="009C6B34"/>
    <w:rsid w:val="009D1183"/>
    <w:rsid w:val="009D2A80"/>
    <w:rsid w:val="009D2E5C"/>
    <w:rsid w:val="009D3D4F"/>
    <w:rsid w:val="009D426A"/>
    <w:rsid w:val="009D56DB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5EEA"/>
    <w:rsid w:val="009E65D1"/>
    <w:rsid w:val="009E78F2"/>
    <w:rsid w:val="009F02FB"/>
    <w:rsid w:val="009F1285"/>
    <w:rsid w:val="009F2348"/>
    <w:rsid w:val="009F2B0C"/>
    <w:rsid w:val="009F5AED"/>
    <w:rsid w:val="009F6614"/>
    <w:rsid w:val="009F787D"/>
    <w:rsid w:val="00A00A5F"/>
    <w:rsid w:val="00A00EAE"/>
    <w:rsid w:val="00A013F7"/>
    <w:rsid w:val="00A014FE"/>
    <w:rsid w:val="00A03C4D"/>
    <w:rsid w:val="00A047E6"/>
    <w:rsid w:val="00A058E0"/>
    <w:rsid w:val="00A0714E"/>
    <w:rsid w:val="00A07662"/>
    <w:rsid w:val="00A10536"/>
    <w:rsid w:val="00A1097E"/>
    <w:rsid w:val="00A11915"/>
    <w:rsid w:val="00A14546"/>
    <w:rsid w:val="00A14BC7"/>
    <w:rsid w:val="00A16ADF"/>
    <w:rsid w:val="00A16BA7"/>
    <w:rsid w:val="00A16EF2"/>
    <w:rsid w:val="00A202B1"/>
    <w:rsid w:val="00A215A9"/>
    <w:rsid w:val="00A23C09"/>
    <w:rsid w:val="00A25DD2"/>
    <w:rsid w:val="00A26613"/>
    <w:rsid w:val="00A26ABB"/>
    <w:rsid w:val="00A30A26"/>
    <w:rsid w:val="00A319CB"/>
    <w:rsid w:val="00A3206E"/>
    <w:rsid w:val="00A342DC"/>
    <w:rsid w:val="00A34493"/>
    <w:rsid w:val="00A34E2E"/>
    <w:rsid w:val="00A35AA6"/>
    <w:rsid w:val="00A35DCB"/>
    <w:rsid w:val="00A374AE"/>
    <w:rsid w:val="00A400FB"/>
    <w:rsid w:val="00A40317"/>
    <w:rsid w:val="00A40A2B"/>
    <w:rsid w:val="00A43DE5"/>
    <w:rsid w:val="00A44797"/>
    <w:rsid w:val="00A44BE6"/>
    <w:rsid w:val="00A45B01"/>
    <w:rsid w:val="00A4614D"/>
    <w:rsid w:val="00A4627B"/>
    <w:rsid w:val="00A466D9"/>
    <w:rsid w:val="00A472FA"/>
    <w:rsid w:val="00A50C30"/>
    <w:rsid w:val="00A50C5F"/>
    <w:rsid w:val="00A522F3"/>
    <w:rsid w:val="00A52BC2"/>
    <w:rsid w:val="00A537F4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4815"/>
    <w:rsid w:val="00A64DAE"/>
    <w:rsid w:val="00A6506D"/>
    <w:rsid w:val="00A6509D"/>
    <w:rsid w:val="00A650F5"/>
    <w:rsid w:val="00A65B28"/>
    <w:rsid w:val="00A65F29"/>
    <w:rsid w:val="00A65F72"/>
    <w:rsid w:val="00A66346"/>
    <w:rsid w:val="00A701CA"/>
    <w:rsid w:val="00A70B0E"/>
    <w:rsid w:val="00A7124A"/>
    <w:rsid w:val="00A729B8"/>
    <w:rsid w:val="00A73550"/>
    <w:rsid w:val="00A742B7"/>
    <w:rsid w:val="00A7603A"/>
    <w:rsid w:val="00A76144"/>
    <w:rsid w:val="00A77504"/>
    <w:rsid w:val="00A77A6A"/>
    <w:rsid w:val="00A77D61"/>
    <w:rsid w:val="00A77DCB"/>
    <w:rsid w:val="00A77ECD"/>
    <w:rsid w:val="00A803A2"/>
    <w:rsid w:val="00A807CD"/>
    <w:rsid w:val="00A81EC2"/>
    <w:rsid w:val="00A8264F"/>
    <w:rsid w:val="00A83B0F"/>
    <w:rsid w:val="00A83FC8"/>
    <w:rsid w:val="00A84972"/>
    <w:rsid w:val="00A85F3F"/>
    <w:rsid w:val="00A863C7"/>
    <w:rsid w:val="00A871A0"/>
    <w:rsid w:val="00A87B87"/>
    <w:rsid w:val="00A905D1"/>
    <w:rsid w:val="00A90E61"/>
    <w:rsid w:val="00A91E64"/>
    <w:rsid w:val="00A93C34"/>
    <w:rsid w:val="00A94940"/>
    <w:rsid w:val="00A94BBC"/>
    <w:rsid w:val="00A95373"/>
    <w:rsid w:val="00A95C5B"/>
    <w:rsid w:val="00AA00F6"/>
    <w:rsid w:val="00AA0C37"/>
    <w:rsid w:val="00AA1894"/>
    <w:rsid w:val="00AA1D9E"/>
    <w:rsid w:val="00AA3246"/>
    <w:rsid w:val="00AA38AC"/>
    <w:rsid w:val="00AA4579"/>
    <w:rsid w:val="00AA4A2C"/>
    <w:rsid w:val="00AA61A5"/>
    <w:rsid w:val="00AA6938"/>
    <w:rsid w:val="00AA6B4E"/>
    <w:rsid w:val="00AA7089"/>
    <w:rsid w:val="00AB0AF6"/>
    <w:rsid w:val="00AB0F13"/>
    <w:rsid w:val="00AB18ED"/>
    <w:rsid w:val="00AB1BAE"/>
    <w:rsid w:val="00AB1EF2"/>
    <w:rsid w:val="00AB5386"/>
    <w:rsid w:val="00AB58F1"/>
    <w:rsid w:val="00AB60E1"/>
    <w:rsid w:val="00AC168F"/>
    <w:rsid w:val="00AC21CF"/>
    <w:rsid w:val="00AC2433"/>
    <w:rsid w:val="00AC3B8A"/>
    <w:rsid w:val="00AC40BD"/>
    <w:rsid w:val="00AC4751"/>
    <w:rsid w:val="00AC5232"/>
    <w:rsid w:val="00AC561E"/>
    <w:rsid w:val="00AC5AA7"/>
    <w:rsid w:val="00AC6745"/>
    <w:rsid w:val="00AC6898"/>
    <w:rsid w:val="00AC6B71"/>
    <w:rsid w:val="00AC6E1D"/>
    <w:rsid w:val="00AD00AB"/>
    <w:rsid w:val="00AD04E4"/>
    <w:rsid w:val="00AD2DEE"/>
    <w:rsid w:val="00AD35F6"/>
    <w:rsid w:val="00AD3FA1"/>
    <w:rsid w:val="00AD4DA9"/>
    <w:rsid w:val="00AD6F48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E739B"/>
    <w:rsid w:val="00AF0822"/>
    <w:rsid w:val="00AF0A03"/>
    <w:rsid w:val="00AF0F25"/>
    <w:rsid w:val="00AF1A64"/>
    <w:rsid w:val="00AF24DA"/>
    <w:rsid w:val="00AF295D"/>
    <w:rsid w:val="00AF2F80"/>
    <w:rsid w:val="00AF614B"/>
    <w:rsid w:val="00AF623A"/>
    <w:rsid w:val="00AF6ED6"/>
    <w:rsid w:val="00AF7939"/>
    <w:rsid w:val="00B00DFE"/>
    <w:rsid w:val="00B05907"/>
    <w:rsid w:val="00B107A3"/>
    <w:rsid w:val="00B1255D"/>
    <w:rsid w:val="00B13CFB"/>
    <w:rsid w:val="00B1403E"/>
    <w:rsid w:val="00B1488F"/>
    <w:rsid w:val="00B15A6E"/>
    <w:rsid w:val="00B16414"/>
    <w:rsid w:val="00B16F8A"/>
    <w:rsid w:val="00B20C7E"/>
    <w:rsid w:val="00B22743"/>
    <w:rsid w:val="00B2284B"/>
    <w:rsid w:val="00B238A3"/>
    <w:rsid w:val="00B23B4B"/>
    <w:rsid w:val="00B23C8A"/>
    <w:rsid w:val="00B2593E"/>
    <w:rsid w:val="00B26ED4"/>
    <w:rsid w:val="00B27AE3"/>
    <w:rsid w:val="00B301D9"/>
    <w:rsid w:val="00B326E8"/>
    <w:rsid w:val="00B32A49"/>
    <w:rsid w:val="00B33F09"/>
    <w:rsid w:val="00B375C1"/>
    <w:rsid w:val="00B4023C"/>
    <w:rsid w:val="00B4182A"/>
    <w:rsid w:val="00B41DA9"/>
    <w:rsid w:val="00B42012"/>
    <w:rsid w:val="00B42445"/>
    <w:rsid w:val="00B43753"/>
    <w:rsid w:val="00B43E43"/>
    <w:rsid w:val="00B43FDE"/>
    <w:rsid w:val="00B4528F"/>
    <w:rsid w:val="00B4587A"/>
    <w:rsid w:val="00B46AFA"/>
    <w:rsid w:val="00B46F53"/>
    <w:rsid w:val="00B471FB"/>
    <w:rsid w:val="00B4770B"/>
    <w:rsid w:val="00B5022F"/>
    <w:rsid w:val="00B5136F"/>
    <w:rsid w:val="00B51C80"/>
    <w:rsid w:val="00B52252"/>
    <w:rsid w:val="00B52DA3"/>
    <w:rsid w:val="00B60A29"/>
    <w:rsid w:val="00B6177E"/>
    <w:rsid w:val="00B629FC"/>
    <w:rsid w:val="00B62DE1"/>
    <w:rsid w:val="00B62E3E"/>
    <w:rsid w:val="00B64339"/>
    <w:rsid w:val="00B652B7"/>
    <w:rsid w:val="00B65A02"/>
    <w:rsid w:val="00B65F7A"/>
    <w:rsid w:val="00B6667F"/>
    <w:rsid w:val="00B66A22"/>
    <w:rsid w:val="00B67B65"/>
    <w:rsid w:val="00B7172C"/>
    <w:rsid w:val="00B719B8"/>
    <w:rsid w:val="00B737D9"/>
    <w:rsid w:val="00B75DE1"/>
    <w:rsid w:val="00B80CBD"/>
    <w:rsid w:val="00B81526"/>
    <w:rsid w:val="00B828B4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26A"/>
    <w:rsid w:val="00B92827"/>
    <w:rsid w:val="00B942FF"/>
    <w:rsid w:val="00B9495F"/>
    <w:rsid w:val="00B96216"/>
    <w:rsid w:val="00B96EB5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27DD"/>
    <w:rsid w:val="00BA47C6"/>
    <w:rsid w:val="00BA5873"/>
    <w:rsid w:val="00BA631F"/>
    <w:rsid w:val="00BA7315"/>
    <w:rsid w:val="00BA75B3"/>
    <w:rsid w:val="00BA75B5"/>
    <w:rsid w:val="00BA7A3F"/>
    <w:rsid w:val="00BB2B08"/>
    <w:rsid w:val="00BB3ABD"/>
    <w:rsid w:val="00BB3F8E"/>
    <w:rsid w:val="00BB4EE7"/>
    <w:rsid w:val="00BB5192"/>
    <w:rsid w:val="00BB724A"/>
    <w:rsid w:val="00BB75D3"/>
    <w:rsid w:val="00BC02C9"/>
    <w:rsid w:val="00BC0A30"/>
    <w:rsid w:val="00BC1053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E1DEC"/>
    <w:rsid w:val="00BE2ADA"/>
    <w:rsid w:val="00BE38CD"/>
    <w:rsid w:val="00BE45F4"/>
    <w:rsid w:val="00BE5367"/>
    <w:rsid w:val="00BF010E"/>
    <w:rsid w:val="00BF33F4"/>
    <w:rsid w:val="00BF3796"/>
    <w:rsid w:val="00BF428F"/>
    <w:rsid w:val="00BF4674"/>
    <w:rsid w:val="00BF4BEB"/>
    <w:rsid w:val="00BF5B97"/>
    <w:rsid w:val="00BF618F"/>
    <w:rsid w:val="00BF6961"/>
    <w:rsid w:val="00BF6BE2"/>
    <w:rsid w:val="00BF78E8"/>
    <w:rsid w:val="00C00D1E"/>
    <w:rsid w:val="00C02EE3"/>
    <w:rsid w:val="00C04272"/>
    <w:rsid w:val="00C0491D"/>
    <w:rsid w:val="00C04E5D"/>
    <w:rsid w:val="00C07481"/>
    <w:rsid w:val="00C10117"/>
    <w:rsid w:val="00C11436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1D39"/>
    <w:rsid w:val="00C261E1"/>
    <w:rsid w:val="00C27341"/>
    <w:rsid w:val="00C3177D"/>
    <w:rsid w:val="00C3207C"/>
    <w:rsid w:val="00C32BBA"/>
    <w:rsid w:val="00C32F97"/>
    <w:rsid w:val="00C330A0"/>
    <w:rsid w:val="00C330E9"/>
    <w:rsid w:val="00C3356D"/>
    <w:rsid w:val="00C347E7"/>
    <w:rsid w:val="00C36691"/>
    <w:rsid w:val="00C369D2"/>
    <w:rsid w:val="00C36F07"/>
    <w:rsid w:val="00C371C6"/>
    <w:rsid w:val="00C410CD"/>
    <w:rsid w:val="00C413EB"/>
    <w:rsid w:val="00C41411"/>
    <w:rsid w:val="00C41B8D"/>
    <w:rsid w:val="00C4366D"/>
    <w:rsid w:val="00C43C77"/>
    <w:rsid w:val="00C45A8D"/>
    <w:rsid w:val="00C46DD6"/>
    <w:rsid w:val="00C470E0"/>
    <w:rsid w:val="00C4783A"/>
    <w:rsid w:val="00C47CB0"/>
    <w:rsid w:val="00C501FD"/>
    <w:rsid w:val="00C50796"/>
    <w:rsid w:val="00C50BE6"/>
    <w:rsid w:val="00C517DF"/>
    <w:rsid w:val="00C519E7"/>
    <w:rsid w:val="00C51D40"/>
    <w:rsid w:val="00C52F48"/>
    <w:rsid w:val="00C549BB"/>
    <w:rsid w:val="00C56E07"/>
    <w:rsid w:val="00C575B1"/>
    <w:rsid w:val="00C6093B"/>
    <w:rsid w:val="00C610E6"/>
    <w:rsid w:val="00C63772"/>
    <w:rsid w:val="00C64184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9AE"/>
    <w:rsid w:val="00C76CF3"/>
    <w:rsid w:val="00C7716E"/>
    <w:rsid w:val="00C77A17"/>
    <w:rsid w:val="00C80087"/>
    <w:rsid w:val="00C83EA6"/>
    <w:rsid w:val="00C844A3"/>
    <w:rsid w:val="00C845F2"/>
    <w:rsid w:val="00C84B5D"/>
    <w:rsid w:val="00C84BBF"/>
    <w:rsid w:val="00C852F7"/>
    <w:rsid w:val="00C859CC"/>
    <w:rsid w:val="00C870D1"/>
    <w:rsid w:val="00C8747F"/>
    <w:rsid w:val="00C90EE0"/>
    <w:rsid w:val="00C9218A"/>
    <w:rsid w:val="00C922E7"/>
    <w:rsid w:val="00C93ECD"/>
    <w:rsid w:val="00C944F5"/>
    <w:rsid w:val="00C946F3"/>
    <w:rsid w:val="00C948DA"/>
    <w:rsid w:val="00C956EA"/>
    <w:rsid w:val="00C95AD2"/>
    <w:rsid w:val="00C964F9"/>
    <w:rsid w:val="00C97560"/>
    <w:rsid w:val="00C97D70"/>
    <w:rsid w:val="00CA0FB0"/>
    <w:rsid w:val="00CA16B6"/>
    <w:rsid w:val="00CA1CE9"/>
    <w:rsid w:val="00CA243C"/>
    <w:rsid w:val="00CA2530"/>
    <w:rsid w:val="00CA2E69"/>
    <w:rsid w:val="00CA54AE"/>
    <w:rsid w:val="00CA551B"/>
    <w:rsid w:val="00CA5A65"/>
    <w:rsid w:val="00CA66BD"/>
    <w:rsid w:val="00CA756D"/>
    <w:rsid w:val="00CA773A"/>
    <w:rsid w:val="00CB27A6"/>
    <w:rsid w:val="00CB2F5E"/>
    <w:rsid w:val="00CB495C"/>
    <w:rsid w:val="00CB5404"/>
    <w:rsid w:val="00CB63EC"/>
    <w:rsid w:val="00CB659D"/>
    <w:rsid w:val="00CB7A3C"/>
    <w:rsid w:val="00CC0E03"/>
    <w:rsid w:val="00CC1F2C"/>
    <w:rsid w:val="00CC2DFC"/>
    <w:rsid w:val="00CC3128"/>
    <w:rsid w:val="00CC4D24"/>
    <w:rsid w:val="00CC51E3"/>
    <w:rsid w:val="00CC6035"/>
    <w:rsid w:val="00CC6326"/>
    <w:rsid w:val="00CD0ED6"/>
    <w:rsid w:val="00CD178B"/>
    <w:rsid w:val="00CD1FF7"/>
    <w:rsid w:val="00CD261B"/>
    <w:rsid w:val="00CD2793"/>
    <w:rsid w:val="00CD2BE0"/>
    <w:rsid w:val="00CD4CE4"/>
    <w:rsid w:val="00CD692E"/>
    <w:rsid w:val="00CE0966"/>
    <w:rsid w:val="00CE0A8B"/>
    <w:rsid w:val="00CE0E42"/>
    <w:rsid w:val="00CE0EEC"/>
    <w:rsid w:val="00CE1E76"/>
    <w:rsid w:val="00CE36D1"/>
    <w:rsid w:val="00CE39B1"/>
    <w:rsid w:val="00CE3D40"/>
    <w:rsid w:val="00CE54B2"/>
    <w:rsid w:val="00CE5E85"/>
    <w:rsid w:val="00CF097A"/>
    <w:rsid w:val="00CF103F"/>
    <w:rsid w:val="00CF3E7C"/>
    <w:rsid w:val="00CF501A"/>
    <w:rsid w:val="00CF62DC"/>
    <w:rsid w:val="00CF69C6"/>
    <w:rsid w:val="00CF78BE"/>
    <w:rsid w:val="00D004AE"/>
    <w:rsid w:val="00D00BD3"/>
    <w:rsid w:val="00D013E7"/>
    <w:rsid w:val="00D027A5"/>
    <w:rsid w:val="00D0322A"/>
    <w:rsid w:val="00D04B26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425E"/>
    <w:rsid w:val="00D14304"/>
    <w:rsid w:val="00D15E9F"/>
    <w:rsid w:val="00D16205"/>
    <w:rsid w:val="00D168B7"/>
    <w:rsid w:val="00D174F8"/>
    <w:rsid w:val="00D17540"/>
    <w:rsid w:val="00D17A59"/>
    <w:rsid w:val="00D22512"/>
    <w:rsid w:val="00D25113"/>
    <w:rsid w:val="00D254A6"/>
    <w:rsid w:val="00D26555"/>
    <w:rsid w:val="00D27DBE"/>
    <w:rsid w:val="00D30E85"/>
    <w:rsid w:val="00D31031"/>
    <w:rsid w:val="00D311F5"/>
    <w:rsid w:val="00D33B37"/>
    <w:rsid w:val="00D34A62"/>
    <w:rsid w:val="00D35248"/>
    <w:rsid w:val="00D3650D"/>
    <w:rsid w:val="00D366FB"/>
    <w:rsid w:val="00D36E4D"/>
    <w:rsid w:val="00D37033"/>
    <w:rsid w:val="00D40EA3"/>
    <w:rsid w:val="00D43D94"/>
    <w:rsid w:val="00D441FB"/>
    <w:rsid w:val="00D444B5"/>
    <w:rsid w:val="00D44550"/>
    <w:rsid w:val="00D45CBC"/>
    <w:rsid w:val="00D46CE3"/>
    <w:rsid w:val="00D46D4D"/>
    <w:rsid w:val="00D4798F"/>
    <w:rsid w:val="00D47A8E"/>
    <w:rsid w:val="00D502AB"/>
    <w:rsid w:val="00D516BB"/>
    <w:rsid w:val="00D521E5"/>
    <w:rsid w:val="00D533C1"/>
    <w:rsid w:val="00D53C94"/>
    <w:rsid w:val="00D53E25"/>
    <w:rsid w:val="00D54D60"/>
    <w:rsid w:val="00D5554D"/>
    <w:rsid w:val="00D557CC"/>
    <w:rsid w:val="00D5777D"/>
    <w:rsid w:val="00D60096"/>
    <w:rsid w:val="00D605AA"/>
    <w:rsid w:val="00D609CE"/>
    <w:rsid w:val="00D62085"/>
    <w:rsid w:val="00D631C8"/>
    <w:rsid w:val="00D64C0A"/>
    <w:rsid w:val="00D66A41"/>
    <w:rsid w:val="00D66B6D"/>
    <w:rsid w:val="00D66CD0"/>
    <w:rsid w:val="00D67B28"/>
    <w:rsid w:val="00D713D3"/>
    <w:rsid w:val="00D714DF"/>
    <w:rsid w:val="00D71670"/>
    <w:rsid w:val="00D7204B"/>
    <w:rsid w:val="00D73BAB"/>
    <w:rsid w:val="00D74268"/>
    <w:rsid w:val="00D742EB"/>
    <w:rsid w:val="00D75AAF"/>
    <w:rsid w:val="00D767C9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6774"/>
    <w:rsid w:val="00D87984"/>
    <w:rsid w:val="00D928FB"/>
    <w:rsid w:val="00D93D23"/>
    <w:rsid w:val="00D95353"/>
    <w:rsid w:val="00D9545E"/>
    <w:rsid w:val="00D95F26"/>
    <w:rsid w:val="00D960DA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3F1F"/>
    <w:rsid w:val="00DA48D9"/>
    <w:rsid w:val="00DA5C72"/>
    <w:rsid w:val="00DA61A6"/>
    <w:rsid w:val="00DA688B"/>
    <w:rsid w:val="00DA68F9"/>
    <w:rsid w:val="00DA7BD8"/>
    <w:rsid w:val="00DB3122"/>
    <w:rsid w:val="00DB37F0"/>
    <w:rsid w:val="00DB4843"/>
    <w:rsid w:val="00DB64B1"/>
    <w:rsid w:val="00DB750E"/>
    <w:rsid w:val="00DB77E0"/>
    <w:rsid w:val="00DC030B"/>
    <w:rsid w:val="00DC21A1"/>
    <w:rsid w:val="00DC22FF"/>
    <w:rsid w:val="00DC29B4"/>
    <w:rsid w:val="00DC343F"/>
    <w:rsid w:val="00DC6189"/>
    <w:rsid w:val="00DD0457"/>
    <w:rsid w:val="00DD05EF"/>
    <w:rsid w:val="00DD06D4"/>
    <w:rsid w:val="00DD23AC"/>
    <w:rsid w:val="00DD3065"/>
    <w:rsid w:val="00DD3416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5F54"/>
    <w:rsid w:val="00DE6E6D"/>
    <w:rsid w:val="00DE75DA"/>
    <w:rsid w:val="00DE7AAC"/>
    <w:rsid w:val="00DF06F3"/>
    <w:rsid w:val="00DF30FF"/>
    <w:rsid w:val="00DF448E"/>
    <w:rsid w:val="00DF6722"/>
    <w:rsid w:val="00DF6C2E"/>
    <w:rsid w:val="00DF7758"/>
    <w:rsid w:val="00DF7BDC"/>
    <w:rsid w:val="00E00D8B"/>
    <w:rsid w:val="00E01011"/>
    <w:rsid w:val="00E025C2"/>
    <w:rsid w:val="00E0299F"/>
    <w:rsid w:val="00E02C69"/>
    <w:rsid w:val="00E037C3"/>
    <w:rsid w:val="00E039FD"/>
    <w:rsid w:val="00E0504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2055C"/>
    <w:rsid w:val="00E231AB"/>
    <w:rsid w:val="00E2320A"/>
    <w:rsid w:val="00E2436D"/>
    <w:rsid w:val="00E246CA"/>
    <w:rsid w:val="00E2497C"/>
    <w:rsid w:val="00E24BD6"/>
    <w:rsid w:val="00E30B2C"/>
    <w:rsid w:val="00E315E4"/>
    <w:rsid w:val="00E3239B"/>
    <w:rsid w:val="00E335B0"/>
    <w:rsid w:val="00E33ED8"/>
    <w:rsid w:val="00E348D5"/>
    <w:rsid w:val="00E34D2E"/>
    <w:rsid w:val="00E34E20"/>
    <w:rsid w:val="00E368A1"/>
    <w:rsid w:val="00E372F3"/>
    <w:rsid w:val="00E40045"/>
    <w:rsid w:val="00E41F88"/>
    <w:rsid w:val="00E42352"/>
    <w:rsid w:val="00E428DE"/>
    <w:rsid w:val="00E44AB5"/>
    <w:rsid w:val="00E44B7F"/>
    <w:rsid w:val="00E4502F"/>
    <w:rsid w:val="00E456EE"/>
    <w:rsid w:val="00E4692D"/>
    <w:rsid w:val="00E46CB3"/>
    <w:rsid w:val="00E472E8"/>
    <w:rsid w:val="00E47573"/>
    <w:rsid w:val="00E4778B"/>
    <w:rsid w:val="00E477E8"/>
    <w:rsid w:val="00E5236E"/>
    <w:rsid w:val="00E53B10"/>
    <w:rsid w:val="00E53E83"/>
    <w:rsid w:val="00E53ED8"/>
    <w:rsid w:val="00E5421B"/>
    <w:rsid w:val="00E55ECC"/>
    <w:rsid w:val="00E569C8"/>
    <w:rsid w:val="00E57361"/>
    <w:rsid w:val="00E57E48"/>
    <w:rsid w:val="00E60314"/>
    <w:rsid w:val="00E6074A"/>
    <w:rsid w:val="00E60786"/>
    <w:rsid w:val="00E60B82"/>
    <w:rsid w:val="00E6129A"/>
    <w:rsid w:val="00E63418"/>
    <w:rsid w:val="00E6342C"/>
    <w:rsid w:val="00E63B74"/>
    <w:rsid w:val="00E6433F"/>
    <w:rsid w:val="00E650A7"/>
    <w:rsid w:val="00E66D09"/>
    <w:rsid w:val="00E67B09"/>
    <w:rsid w:val="00E70730"/>
    <w:rsid w:val="00E71CB1"/>
    <w:rsid w:val="00E728D2"/>
    <w:rsid w:val="00E72A28"/>
    <w:rsid w:val="00E73646"/>
    <w:rsid w:val="00E75CC8"/>
    <w:rsid w:val="00E75E9F"/>
    <w:rsid w:val="00E75F68"/>
    <w:rsid w:val="00E76930"/>
    <w:rsid w:val="00E76C26"/>
    <w:rsid w:val="00E82F93"/>
    <w:rsid w:val="00E84859"/>
    <w:rsid w:val="00E84B17"/>
    <w:rsid w:val="00E8546A"/>
    <w:rsid w:val="00E85B57"/>
    <w:rsid w:val="00E863DB"/>
    <w:rsid w:val="00E8657E"/>
    <w:rsid w:val="00E86FC4"/>
    <w:rsid w:val="00E90132"/>
    <w:rsid w:val="00E9062E"/>
    <w:rsid w:val="00E90709"/>
    <w:rsid w:val="00E92D5C"/>
    <w:rsid w:val="00E92FDF"/>
    <w:rsid w:val="00E93761"/>
    <w:rsid w:val="00E9376B"/>
    <w:rsid w:val="00E947E9"/>
    <w:rsid w:val="00E94BCA"/>
    <w:rsid w:val="00E95DC3"/>
    <w:rsid w:val="00E96985"/>
    <w:rsid w:val="00E971EE"/>
    <w:rsid w:val="00E979F9"/>
    <w:rsid w:val="00EA0305"/>
    <w:rsid w:val="00EA1F15"/>
    <w:rsid w:val="00EA385F"/>
    <w:rsid w:val="00EA386F"/>
    <w:rsid w:val="00EA52BD"/>
    <w:rsid w:val="00EA789F"/>
    <w:rsid w:val="00EB115E"/>
    <w:rsid w:val="00EB1381"/>
    <w:rsid w:val="00EB1540"/>
    <w:rsid w:val="00EB19DE"/>
    <w:rsid w:val="00EB29C7"/>
    <w:rsid w:val="00EB2B66"/>
    <w:rsid w:val="00EB33FF"/>
    <w:rsid w:val="00EB3887"/>
    <w:rsid w:val="00EB5E93"/>
    <w:rsid w:val="00EB7C32"/>
    <w:rsid w:val="00EC0287"/>
    <w:rsid w:val="00EC06A5"/>
    <w:rsid w:val="00EC0C29"/>
    <w:rsid w:val="00EC1EAA"/>
    <w:rsid w:val="00EC2564"/>
    <w:rsid w:val="00EC2ED4"/>
    <w:rsid w:val="00EC3265"/>
    <w:rsid w:val="00EC4A8B"/>
    <w:rsid w:val="00EC5036"/>
    <w:rsid w:val="00EC5138"/>
    <w:rsid w:val="00EC6CFE"/>
    <w:rsid w:val="00EC7201"/>
    <w:rsid w:val="00EC7B20"/>
    <w:rsid w:val="00ED0745"/>
    <w:rsid w:val="00ED08BF"/>
    <w:rsid w:val="00ED0CA9"/>
    <w:rsid w:val="00ED3364"/>
    <w:rsid w:val="00ED3696"/>
    <w:rsid w:val="00ED3AE4"/>
    <w:rsid w:val="00ED5553"/>
    <w:rsid w:val="00ED6D0F"/>
    <w:rsid w:val="00ED7AAC"/>
    <w:rsid w:val="00EE259C"/>
    <w:rsid w:val="00EE31DA"/>
    <w:rsid w:val="00EE456D"/>
    <w:rsid w:val="00EE5A1E"/>
    <w:rsid w:val="00EE65AF"/>
    <w:rsid w:val="00EE65B7"/>
    <w:rsid w:val="00EE6CBA"/>
    <w:rsid w:val="00EE72ED"/>
    <w:rsid w:val="00EE7672"/>
    <w:rsid w:val="00EF0719"/>
    <w:rsid w:val="00EF166C"/>
    <w:rsid w:val="00EF3020"/>
    <w:rsid w:val="00EF32E9"/>
    <w:rsid w:val="00EF35FC"/>
    <w:rsid w:val="00EF3BCD"/>
    <w:rsid w:val="00EF53B5"/>
    <w:rsid w:val="00EF78B2"/>
    <w:rsid w:val="00F006DC"/>
    <w:rsid w:val="00F0339C"/>
    <w:rsid w:val="00F03D63"/>
    <w:rsid w:val="00F060FF"/>
    <w:rsid w:val="00F065FE"/>
    <w:rsid w:val="00F066FF"/>
    <w:rsid w:val="00F07B74"/>
    <w:rsid w:val="00F107FE"/>
    <w:rsid w:val="00F1160A"/>
    <w:rsid w:val="00F11A3C"/>
    <w:rsid w:val="00F11C24"/>
    <w:rsid w:val="00F12221"/>
    <w:rsid w:val="00F133DE"/>
    <w:rsid w:val="00F142A4"/>
    <w:rsid w:val="00F14367"/>
    <w:rsid w:val="00F154BB"/>
    <w:rsid w:val="00F164DE"/>
    <w:rsid w:val="00F16A28"/>
    <w:rsid w:val="00F2046D"/>
    <w:rsid w:val="00F20A13"/>
    <w:rsid w:val="00F22538"/>
    <w:rsid w:val="00F24913"/>
    <w:rsid w:val="00F25313"/>
    <w:rsid w:val="00F2618E"/>
    <w:rsid w:val="00F265AF"/>
    <w:rsid w:val="00F304B0"/>
    <w:rsid w:val="00F31ACE"/>
    <w:rsid w:val="00F32369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1406"/>
    <w:rsid w:val="00F4300D"/>
    <w:rsid w:val="00F46206"/>
    <w:rsid w:val="00F46821"/>
    <w:rsid w:val="00F478AC"/>
    <w:rsid w:val="00F5044F"/>
    <w:rsid w:val="00F50931"/>
    <w:rsid w:val="00F5101B"/>
    <w:rsid w:val="00F517CE"/>
    <w:rsid w:val="00F52E0B"/>
    <w:rsid w:val="00F52EA0"/>
    <w:rsid w:val="00F5359C"/>
    <w:rsid w:val="00F53C97"/>
    <w:rsid w:val="00F53D38"/>
    <w:rsid w:val="00F548E1"/>
    <w:rsid w:val="00F54DA5"/>
    <w:rsid w:val="00F550EA"/>
    <w:rsid w:val="00F55976"/>
    <w:rsid w:val="00F55A73"/>
    <w:rsid w:val="00F55E2B"/>
    <w:rsid w:val="00F56CC9"/>
    <w:rsid w:val="00F56F9F"/>
    <w:rsid w:val="00F57C00"/>
    <w:rsid w:val="00F57D96"/>
    <w:rsid w:val="00F62C9C"/>
    <w:rsid w:val="00F62F02"/>
    <w:rsid w:val="00F65C7E"/>
    <w:rsid w:val="00F65DF3"/>
    <w:rsid w:val="00F67EFA"/>
    <w:rsid w:val="00F70828"/>
    <w:rsid w:val="00F719B1"/>
    <w:rsid w:val="00F72336"/>
    <w:rsid w:val="00F727F0"/>
    <w:rsid w:val="00F739A4"/>
    <w:rsid w:val="00F74566"/>
    <w:rsid w:val="00F74673"/>
    <w:rsid w:val="00F75159"/>
    <w:rsid w:val="00F76291"/>
    <w:rsid w:val="00F76927"/>
    <w:rsid w:val="00F8022F"/>
    <w:rsid w:val="00F8147C"/>
    <w:rsid w:val="00F825AC"/>
    <w:rsid w:val="00F84F0F"/>
    <w:rsid w:val="00F850F9"/>
    <w:rsid w:val="00F86506"/>
    <w:rsid w:val="00F870E4"/>
    <w:rsid w:val="00F87142"/>
    <w:rsid w:val="00F871C1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ADB"/>
    <w:rsid w:val="00F96C0A"/>
    <w:rsid w:val="00F96FF3"/>
    <w:rsid w:val="00F9766A"/>
    <w:rsid w:val="00F97D7E"/>
    <w:rsid w:val="00F97FB4"/>
    <w:rsid w:val="00FA034F"/>
    <w:rsid w:val="00FA03FA"/>
    <w:rsid w:val="00FA048F"/>
    <w:rsid w:val="00FA0C9E"/>
    <w:rsid w:val="00FA200F"/>
    <w:rsid w:val="00FA32A0"/>
    <w:rsid w:val="00FA337F"/>
    <w:rsid w:val="00FA42E7"/>
    <w:rsid w:val="00FA63E7"/>
    <w:rsid w:val="00FB0470"/>
    <w:rsid w:val="00FB0C8C"/>
    <w:rsid w:val="00FB10F4"/>
    <w:rsid w:val="00FB158E"/>
    <w:rsid w:val="00FB2497"/>
    <w:rsid w:val="00FB2B81"/>
    <w:rsid w:val="00FB5810"/>
    <w:rsid w:val="00FB5E39"/>
    <w:rsid w:val="00FB7850"/>
    <w:rsid w:val="00FC11B8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C746F"/>
    <w:rsid w:val="00FD1AC2"/>
    <w:rsid w:val="00FD2CB9"/>
    <w:rsid w:val="00FD2E59"/>
    <w:rsid w:val="00FD3259"/>
    <w:rsid w:val="00FD45E9"/>
    <w:rsid w:val="00FD5430"/>
    <w:rsid w:val="00FD5983"/>
    <w:rsid w:val="00FD65F8"/>
    <w:rsid w:val="00FD6EDC"/>
    <w:rsid w:val="00FD78ED"/>
    <w:rsid w:val="00FE1FEA"/>
    <w:rsid w:val="00FE27D4"/>
    <w:rsid w:val="00FE34C3"/>
    <w:rsid w:val="00FE432F"/>
    <w:rsid w:val="00FE5354"/>
    <w:rsid w:val="00FE7B6C"/>
    <w:rsid w:val="00FF0916"/>
    <w:rsid w:val="00FF0A38"/>
    <w:rsid w:val="00FF26BF"/>
    <w:rsid w:val="00FF3B72"/>
    <w:rsid w:val="00FF42B6"/>
    <w:rsid w:val="00FF4A83"/>
    <w:rsid w:val="00FF6163"/>
    <w:rsid w:val="00FF6AE3"/>
    <w:rsid w:val="00FF6BA7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FA32A0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Heading 1 3GPP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aliases w:val="标题2"/>
    <w:basedOn w:val="Heading2"/>
    <w:link w:val="TitleChar"/>
    <w:qFormat/>
    <w:rsid w:val="002F548C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rsid w:val="002F548C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character" w:customStyle="1" w:styleId="TFChar">
    <w:name w:val="TF Char"/>
    <w:link w:val="TF"/>
    <w:qFormat/>
    <w:rsid w:val="00201A69"/>
    <w:rPr>
      <w:rFonts w:ascii="Arial" w:hAnsi="Arial"/>
      <w:b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99111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F8ACC-F964-4BAF-A96D-04FD6618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2090</Words>
  <Characters>11918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</cp:lastModifiedBy>
  <cp:revision>16</cp:revision>
  <cp:lastPrinted>2019-02-06T17:41:00Z</cp:lastPrinted>
  <dcterms:created xsi:type="dcterms:W3CDTF">2021-01-07T10:37:00Z</dcterms:created>
  <dcterms:modified xsi:type="dcterms:W3CDTF">2021-01-15T06:16:00Z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(3)QnInLbjKZzM7QW4ihJwQhi3WkSxKwxPQzRlBrivDhlNdzq9xV1XoqxABABMxTP1vL0/rJRnk
eVuYugO/zpHWutwkl0JZxv+14BwrpNOnGG47pNlnOEqpbkOlTOMqD0UufpjVaA7UzF+AnVMC
tcGsZAlsJ6m2mEfV19wfBJKWvIldxelezHrwS2KlP8cA00mtn/UqlFP3GnCBWx1cfjDkysp1
GWaW+8lpNMvtb8W31+</vt:lpwstr>
  </property>
  <property fmtid="{D5CDD505-2E9C-101B-9397-08002B2CF9AE}" pid="4" name="_2015_ms_pID_7253431">
    <vt:lpwstr>8XQk5Lmou/7C2F9spyArc+0b4qxjN/xyuPzxa9rK/y407HW0LMIQWi
vhGWAxki795b+ecKCrxFSL+BPjEVoPMTCqW3DQt2yChMrS6IpIgPLXGBP+rLfrg6Vjoe2tRL
8axke7vg0AV50fpAfYmLsn+EH6EwYiHKeOCIdd9k98UwHU4iDjoMzLUYfgOlEBY6TP/kpuL2
AuZLLNHS+xWbrLO4Ekm8/9b9ti8Ne3ANesXI</vt:lpwstr>
  </property>
  <property fmtid="{D5CDD505-2E9C-101B-9397-08002B2CF9AE}" pid="5" name="_2015_ms_pID_7253432">
    <vt:lpwstr>tlpz+uslkYR0HPUybGLukTQ=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1577781148</vt:lpwstr>
  </property>
</Properties>
</file>